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6C64" w:rsidRDefault="00696C64" w:rsidP="00696C6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ОПЕРАТИВНЫЕ СВЕДЕНИЯ</w:t>
      </w:r>
    </w:p>
    <w:p w:rsidR="00696C64" w:rsidRDefault="00696C64" w:rsidP="00696C6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о ходе исполнения бюджета Черноковского сельского поселения </w:t>
      </w:r>
    </w:p>
    <w:p w:rsidR="00696C64" w:rsidRDefault="00696C64" w:rsidP="00696C6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по состоянию на 01 января 2025 года и о численности муниципальных служащих, </w:t>
      </w:r>
    </w:p>
    <w:p w:rsidR="00696C64" w:rsidRDefault="00696C64" w:rsidP="00696C6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фактических </w:t>
      </w:r>
      <w:proofErr w:type="gramStart"/>
      <w:r>
        <w:rPr>
          <w:rFonts w:ascii="Arial" w:hAnsi="Arial" w:cs="Arial"/>
        </w:rPr>
        <w:t>затратах</w:t>
      </w:r>
      <w:proofErr w:type="gramEnd"/>
      <w:r>
        <w:rPr>
          <w:rFonts w:ascii="Arial" w:hAnsi="Arial" w:cs="Arial"/>
        </w:rPr>
        <w:t xml:space="preserve"> на их денежное содержание за 4 квартал 2024 год.</w:t>
      </w:r>
    </w:p>
    <w:p w:rsidR="00696C64" w:rsidRDefault="00696C64" w:rsidP="00696C64">
      <w:pPr>
        <w:jc w:val="right"/>
        <w:rPr>
          <w:rFonts w:ascii="Arial" w:hAnsi="Arial" w:cs="Arial"/>
        </w:rPr>
      </w:pPr>
    </w:p>
    <w:p w:rsidR="00696C64" w:rsidRDefault="00696C64" w:rsidP="00696C64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Тыс. руб. Таблица №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72"/>
        <w:gridCol w:w="1575"/>
        <w:gridCol w:w="1445"/>
        <w:gridCol w:w="1579"/>
      </w:tblGrid>
      <w:tr w:rsidR="00696C64" w:rsidTr="00696C64">
        <w:trPr>
          <w:trHeight w:val="570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Наименование показателя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Уточненный план на год (тыс. руб.)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Исполнено</w:t>
            </w:r>
          </w:p>
          <w:p w:rsidR="00696C64" w:rsidRDefault="00696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(тыс. руб.)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Исполнение к году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C64" w:rsidRDefault="00696C6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Раздел 1. Доходы</w:t>
            </w:r>
          </w:p>
          <w:p w:rsidR="00696C64" w:rsidRDefault="00696C64">
            <w:pPr>
              <w:rPr>
                <w:rFonts w:ascii="Arial" w:hAnsi="Arial" w:cs="Arial"/>
                <w:b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7767,5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7780,9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100%</w:t>
            </w:r>
          </w:p>
        </w:tc>
      </w:tr>
      <w:tr w:rsidR="00696C64" w:rsidTr="00696C64">
        <w:trPr>
          <w:trHeight w:val="415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Итого доходы: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7767,5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7780,9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100%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Расход 2. Расходы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Общегосударственные расходы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4696,9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4575,0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97,4%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Национальная оборона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183,0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183,0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100,0%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Национальная безопасность и правоохранительная деятельность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420,7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416,9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99,1%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Национальная экономика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656,4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656,4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100,0%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Жилищно-коммунальное хозяйство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1986,8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1981,4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99,7%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Образование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8,0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8,0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100,0%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Культура, кинематография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122,0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122,0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100,0%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Социальная политика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80,0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80,0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100,0%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Физическая культура и спорт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53,0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53,0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100,0%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Расходы всего: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  <w:color w:val="000000"/>
              </w:rPr>
              <w:t>8206,8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  <w:color w:val="000000"/>
              </w:rPr>
              <w:t>8075,7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98,4%</w:t>
            </w: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Раздел 3. 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Результат исполнения бюджета (дефицит «</w:t>
            </w:r>
            <w:proofErr w:type="gramStart"/>
            <w:r>
              <w:rPr>
                <w:rFonts w:ascii="Arial" w:hAnsi="Arial" w:cs="Arial"/>
              </w:rPr>
              <w:t>-«</w:t>
            </w:r>
            <w:proofErr w:type="gramEnd"/>
            <w:r>
              <w:rPr>
                <w:rFonts w:ascii="Arial" w:hAnsi="Arial" w:cs="Arial"/>
              </w:rPr>
              <w:t>, профицит «+»)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-294,8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Раздел 4. Источники 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</w:p>
        </w:tc>
      </w:tr>
      <w:tr w:rsidR="00696C64" w:rsidTr="00696C64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Источники внутреннего финансирования дефицитов бюджетов субъектов РФ и местных бюджетов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6C64" w:rsidRDefault="00696C6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294,8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</w:p>
        </w:tc>
      </w:tr>
    </w:tbl>
    <w:p w:rsidR="00696C64" w:rsidRDefault="00696C64" w:rsidP="00696C64">
      <w:pPr>
        <w:rPr>
          <w:rFonts w:ascii="Arial" w:hAnsi="Arial" w:cs="Arial"/>
        </w:rPr>
      </w:pPr>
    </w:p>
    <w:p w:rsidR="00696C64" w:rsidRDefault="00696C64" w:rsidP="00696C64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Таблица №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696C64" w:rsidTr="00696C6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Численность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Численность, чел.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Денежное содержание,</w:t>
            </w:r>
          </w:p>
          <w:p w:rsidR="00696C64" w:rsidRDefault="00696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тыс. руб.</w:t>
            </w:r>
          </w:p>
        </w:tc>
      </w:tr>
      <w:tr w:rsidR="00696C64" w:rsidTr="00696C6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C64" w:rsidRDefault="00696C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Муниципальные служащие, </w:t>
            </w:r>
            <w:proofErr w:type="gramStart"/>
            <w:r>
              <w:rPr>
                <w:rFonts w:ascii="Arial" w:hAnsi="Arial" w:cs="Arial"/>
              </w:rPr>
              <w:t>работники</w:t>
            </w:r>
            <w:proofErr w:type="gramEnd"/>
            <w:r>
              <w:rPr>
                <w:rFonts w:ascii="Arial" w:hAnsi="Arial" w:cs="Arial"/>
              </w:rPr>
              <w:t xml:space="preserve"> замещающие муниципальные должности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C64" w:rsidRDefault="00696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2312,9</w:t>
            </w:r>
          </w:p>
        </w:tc>
      </w:tr>
    </w:tbl>
    <w:p w:rsidR="00696C64" w:rsidRDefault="00696C64" w:rsidP="00696C64">
      <w:pPr>
        <w:jc w:val="right"/>
        <w:rPr>
          <w:rFonts w:ascii="Arial" w:hAnsi="Arial" w:cs="Arial"/>
        </w:rPr>
      </w:pPr>
    </w:p>
    <w:p w:rsidR="00696C64" w:rsidRDefault="00696C64" w:rsidP="00696C64">
      <w:pPr>
        <w:jc w:val="right"/>
        <w:rPr>
          <w:rFonts w:ascii="Arial" w:hAnsi="Arial" w:cs="Arial"/>
        </w:rPr>
      </w:pPr>
    </w:p>
    <w:p w:rsidR="00696C64" w:rsidRDefault="00696C64" w:rsidP="00696C64">
      <w:pPr>
        <w:rPr>
          <w:rFonts w:ascii="Arial" w:hAnsi="Arial" w:cs="Arial"/>
        </w:rPr>
      </w:pPr>
    </w:p>
    <w:p w:rsidR="00F5200D" w:rsidRDefault="00F5200D">
      <w:bookmarkStart w:id="0" w:name="_GoBack"/>
      <w:bookmarkEnd w:id="0"/>
    </w:p>
    <w:sectPr w:rsidR="00F520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6C64"/>
    <w:rsid w:val="00696C64"/>
    <w:rsid w:val="00F52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C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C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078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2025-01-31T06:19:00Z</dcterms:created>
  <dcterms:modified xsi:type="dcterms:W3CDTF">2025-01-31T06:20:00Z</dcterms:modified>
</cp:coreProperties>
</file>