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854" w:type="dxa"/>
        <w:tblInd w:w="-108" w:type="dxa"/>
        <w:tblLook w:val="0000" w:firstRow="0" w:lastRow="0" w:firstColumn="0" w:lastColumn="0" w:noHBand="0" w:noVBand="0"/>
      </w:tblPr>
      <w:tblGrid>
        <w:gridCol w:w="9854"/>
      </w:tblGrid>
      <w:tr w:rsidR="002B59F4">
        <w:trPr>
          <w:trHeight w:val="708"/>
        </w:trPr>
        <w:tc>
          <w:tcPr>
            <w:tcW w:w="9854" w:type="dxa"/>
            <w:tcBorders>
              <w:bottom w:val="thinThickSmallGap" w:sz="24" w:space="0" w:color="000000"/>
            </w:tcBorders>
            <w:shd w:val="clear" w:color="auto" w:fill="auto"/>
            <w:vAlign w:val="center"/>
          </w:tcPr>
          <w:p w:rsidR="002B59F4" w:rsidRDefault="00690BDE" w:rsidP="00B90F85">
            <w:pPr>
              <w:keepNext w:val="0"/>
              <w:widowControl w:val="0"/>
              <w:ind w:firstLine="0"/>
              <w:jc w:val="center"/>
              <w:rPr>
                <w:b/>
                <w:sz w:val="32"/>
                <w:szCs w:val="32"/>
              </w:rPr>
            </w:pPr>
            <w:r>
              <w:rPr>
                <w:b/>
                <w:sz w:val="32"/>
                <w:szCs w:val="32"/>
              </w:rPr>
              <w:t xml:space="preserve">АДМИНИСТРАЦИЯ </w:t>
            </w:r>
            <w:r>
              <w:rPr>
                <w:b/>
                <w:sz w:val="32"/>
                <w:szCs w:val="32"/>
              </w:rPr>
              <w:br/>
              <w:t>ВАГАЙСКОГО МУНИЦИПАЛЬНОГО РАЙОНА</w:t>
            </w:r>
          </w:p>
        </w:tc>
      </w:tr>
    </w:tbl>
    <w:p w:rsidR="00B90F85" w:rsidRDefault="00B90F85" w:rsidP="00B90F85">
      <w:pPr>
        <w:keepNext w:val="0"/>
        <w:widowControl w:val="0"/>
        <w:rPr>
          <w:rFonts w:eastAsia="Arial"/>
          <w:b/>
          <w:sz w:val="32"/>
          <w:szCs w:val="32"/>
        </w:rPr>
      </w:pPr>
    </w:p>
    <w:p w:rsidR="002B59F4" w:rsidRDefault="00690BDE" w:rsidP="00B90F85">
      <w:pPr>
        <w:keepNext w:val="0"/>
        <w:widowControl w:val="0"/>
        <w:ind w:firstLine="0"/>
        <w:jc w:val="center"/>
      </w:pPr>
      <w:r>
        <w:rPr>
          <w:rFonts w:eastAsia="Arial"/>
          <w:b/>
          <w:sz w:val="32"/>
          <w:szCs w:val="32"/>
        </w:rPr>
        <w:t>П О С Т А Н О В Л Е Н И Е</w:t>
      </w:r>
    </w:p>
    <w:p w:rsidR="002B59F4" w:rsidRDefault="002B59F4" w:rsidP="00B90F85">
      <w:pPr>
        <w:keepNext w:val="0"/>
        <w:widowControl w:val="0"/>
        <w:rPr>
          <w:b/>
          <w:sz w:val="32"/>
          <w:szCs w:val="32"/>
        </w:rPr>
      </w:pPr>
    </w:p>
    <w:p w:rsidR="002B59F4" w:rsidRDefault="005941C4" w:rsidP="00B90F85">
      <w:pPr>
        <w:keepNext w:val="0"/>
        <w:widowControl w:val="0"/>
        <w:ind w:firstLine="0"/>
        <w:rPr>
          <w:sz w:val="28"/>
          <w:szCs w:val="28"/>
        </w:rPr>
      </w:pPr>
      <w:r>
        <w:rPr>
          <w:szCs w:val="26"/>
        </w:rPr>
        <w:t>11 апреля 2025 г.</w:t>
      </w:r>
      <w:r w:rsidR="00690BDE">
        <w:rPr>
          <w:sz w:val="28"/>
          <w:szCs w:val="28"/>
        </w:rPr>
        <w:t xml:space="preserve">                                                      </w:t>
      </w:r>
      <w:r w:rsidR="00B90F85">
        <w:rPr>
          <w:sz w:val="28"/>
          <w:szCs w:val="28"/>
        </w:rPr>
        <w:t xml:space="preserve"> </w:t>
      </w:r>
      <w:r w:rsidR="00690BDE">
        <w:rPr>
          <w:sz w:val="28"/>
          <w:szCs w:val="28"/>
        </w:rPr>
        <w:t xml:space="preserve">             </w:t>
      </w:r>
      <w:r>
        <w:rPr>
          <w:sz w:val="28"/>
          <w:szCs w:val="28"/>
        </w:rPr>
        <w:t xml:space="preserve">           </w:t>
      </w:r>
      <w:r w:rsidR="00690BDE">
        <w:rPr>
          <w:sz w:val="28"/>
          <w:szCs w:val="28"/>
        </w:rPr>
        <w:t xml:space="preserve">          </w:t>
      </w:r>
      <w:r w:rsidR="00690BDE" w:rsidRPr="00B90F85">
        <w:rPr>
          <w:rFonts w:ascii="Times New Roman" w:hAnsi="Times New Roman" w:cs="Times New Roman"/>
          <w:szCs w:val="26"/>
        </w:rPr>
        <w:t>№</w:t>
      </w:r>
      <w:r>
        <w:rPr>
          <w:szCs w:val="26"/>
        </w:rPr>
        <w:t xml:space="preserve"> 29</w:t>
      </w:r>
    </w:p>
    <w:p w:rsidR="002B59F4" w:rsidRDefault="00690BDE" w:rsidP="00B90F85">
      <w:pPr>
        <w:keepNext w:val="0"/>
        <w:widowControl w:val="0"/>
        <w:ind w:firstLine="0"/>
        <w:jc w:val="center"/>
      </w:pPr>
      <w:r>
        <w:rPr>
          <w:sz w:val="20"/>
          <w:szCs w:val="20"/>
        </w:rPr>
        <w:t>с. Вагай</w:t>
      </w:r>
    </w:p>
    <w:p w:rsidR="002B59F4" w:rsidRDefault="002B59F4" w:rsidP="00B90F85">
      <w:pPr>
        <w:keepNext w:val="0"/>
        <w:widowControl w:val="0"/>
        <w:rPr>
          <w:sz w:val="20"/>
          <w:szCs w:val="20"/>
        </w:rPr>
      </w:pPr>
    </w:p>
    <w:p w:rsidR="00B90F85" w:rsidRDefault="00B90F85" w:rsidP="00B90F85">
      <w:pPr>
        <w:keepNext w:val="0"/>
        <w:widowControl w:val="0"/>
        <w:rPr>
          <w:sz w:val="20"/>
          <w:szCs w:val="20"/>
        </w:rPr>
      </w:pPr>
    </w:p>
    <w:p w:rsidR="002B59F4" w:rsidRDefault="00F84A54" w:rsidP="00F84A54">
      <w:pPr>
        <w:keepNext w:val="0"/>
        <w:widowControl w:val="0"/>
        <w:ind w:firstLine="0"/>
        <w:jc w:val="center"/>
        <w:rPr>
          <w:i/>
          <w:iCs/>
          <w:color w:val="000000"/>
        </w:rPr>
      </w:pPr>
      <w:r>
        <w:rPr>
          <w:i/>
          <w:iCs/>
          <w:color w:val="000000"/>
        </w:rPr>
        <w:t xml:space="preserve">О внесении изменений в постановление </w:t>
      </w:r>
    </w:p>
    <w:p w:rsidR="00F84A54" w:rsidRPr="00690BDE" w:rsidRDefault="00F84A54" w:rsidP="00F84A54">
      <w:pPr>
        <w:keepNext w:val="0"/>
        <w:widowControl w:val="0"/>
        <w:ind w:firstLine="0"/>
        <w:jc w:val="center"/>
        <w:rPr>
          <w:i/>
          <w:iCs/>
          <w:color w:val="000000"/>
        </w:rPr>
      </w:pPr>
      <w:r>
        <w:rPr>
          <w:i/>
          <w:iCs/>
          <w:color w:val="000000"/>
        </w:rPr>
        <w:t>от 17.06.2022 № 67</w:t>
      </w:r>
    </w:p>
    <w:p w:rsidR="002B59F4" w:rsidRDefault="002B59F4" w:rsidP="00B90F85">
      <w:pPr>
        <w:keepNext w:val="0"/>
        <w:widowControl w:val="0"/>
        <w:ind w:firstLine="567"/>
      </w:pPr>
    </w:p>
    <w:p w:rsidR="00690BDE" w:rsidRDefault="00690BDE" w:rsidP="00B90F85">
      <w:pPr>
        <w:keepNext w:val="0"/>
        <w:widowControl w:val="0"/>
        <w:ind w:firstLine="567"/>
      </w:pPr>
    </w:p>
    <w:p w:rsidR="00690BDE" w:rsidRPr="00F61A28" w:rsidRDefault="00690BDE" w:rsidP="00690BDE">
      <w:pPr>
        <w:pStyle w:val="af"/>
        <w:keepNext w:val="0"/>
        <w:numPr>
          <w:ilvl w:val="0"/>
          <w:numId w:val="4"/>
        </w:numPr>
        <w:spacing w:line="240" w:lineRule="auto"/>
        <w:ind w:left="0" w:firstLine="709"/>
        <w:rPr>
          <w:rFonts w:eastAsia="Times New Roman"/>
          <w:color w:val="000000"/>
          <w:shd w:val="clear" w:color="auto" w:fill="FFFFFF"/>
          <w:lang w:eastAsia="ru-RU" w:bidi="ar-SA"/>
        </w:rPr>
      </w:pPr>
      <w:r w:rsidRPr="00F61A28">
        <w:rPr>
          <w:rFonts w:eastAsia="Times New Roman"/>
          <w:color w:val="000000"/>
          <w:szCs w:val="26"/>
          <w:lang w:eastAsia="ru-RU" w:bidi="ar-SA"/>
        </w:rPr>
        <w:t xml:space="preserve">Приложение к постановлению администрации Вагайского муниципального района от 17.06.2022 № 67 «Об утверждении административного регламента предоставления муниципальной услуги: </w:t>
      </w:r>
      <w:r w:rsidRPr="00F61A28">
        <w:rPr>
          <w:iCs/>
          <w:color w:val="000000"/>
        </w:rPr>
        <w:t>Рассмотрение заявлений и принятие решений о проведении аукциона по продаже земельного участка или аукциона на право заключения договора аренды земельного участка»</w:t>
      </w:r>
      <w:r w:rsidRPr="00F61A28">
        <w:rPr>
          <w:rFonts w:eastAsia="Times New Roman"/>
          <w:color w:val="000000"/>
          <w:shd w:val="clear" w:color="auto" w:fill="FFFFFF"/>
          <w:lang w:eastAsia="ru-RU" w:bidi="ar-SA"/>
        </w:rPr>
        <w:t xml:space="preserve"> (в ред. от 26.08.2022 № 110, от 14.06.2024 № 71)</w:t>
      </w:r>
      <w:r w:rsidRPr="00F61A28">
        <w:rPr>
          <w:rFonts w:eastAsia="Times New Roman"/>
          <w:color w:val="000000"/>
          <w:highlight w:val="white"/>
          <w:lang w:eastAsia="ru-RU" w:bidi="ar-SA"/>
        </w:rPr>
        <w:t xml:space="preserve"> изложить в новой редакции</w:t>
      </w:r>
      <w:r w:rsidRPr="00F61A28">
        <w:rPr>
          <w:rFonts w:eastAsia="Times New Roman"/>
          <w:color w:val="000000"/>
          <w:shd w:val="clear" w:color="auto" w:fill="FFFFFF"/>
          <w:lang w:eastAsia="ru-RU" w:bidi="ar-SA"/>
        </w:rPr>
        <w:t xml:space="preserve"> согласно приложению к настоящему постановлению.</w:t>
      </w:r>
    </w:p>
    <w:p w:rsidR="00690BDE" w:rsidRPr="00F61A28" w:rsidRDefault="00690BDE" w:rsidP="00690BDE">
      <w:pPr>
        <w:keepNext w:val="0"/>
        <w:shd w:val="clear" w:color="auto" w:fill="auto"/>
        <w:suppressAutoHyphens w:val="0"/>
        <w:rPr>
          <w:rFonts w:eastAsia="Times New Roman"/>
          <w:kern w:val="0"/>
          <w:lang w:eastAsia="ru-RU" w:bidi="ar-SA"/>
        </w:rPr>
      </w:pPr>
    </w:p>
    <w:p w:rsidR="00690BDE" w:rsidRPr="00F61A28" w:rsidRDefault="00690BDE" w:rsidP="00690BDE">
      <w:pPr>
        <w:keepNext w:val="0"/>
        <w:widowControl w:val="0"/>
        <w:shd w:val="clear" w:color="auto" w:fill="auto"/>
        <w:rPr>
          <w:rFonts w:eastAsia="SimSun"/>
          <w:kern w:val="0"/>
          <w:shd w:val="clear" w:color="auto" w:fill="FFFF00"/>
          <w:lang w:eastAsia="zh-CN"/>
        </w:rPr>
      </w:pPr>
      <w:r w:rsidRPr="00F61A28">
        <w:rPr>
          <w:rFonts w:eastAsia="Times New Roman"/>
          <w:color w:val="000000"/>
          <w:kern w:val="0"/>
          <w:szCs w:val="26"/>
          <w:lang w:eastAsia="ru-RU"/>
        </w:rPr>
        <w:t xml:space="preserve">2. Опубликовать настоящее постановление </w:t>
      </w:r>
      <w:r w:rsidRPr="00F61A28">
        <w:rPr>
          <w:rFonts w:eastAsia="SimSun"/>
          <w:kern w:val="0"/>
          <w:szCs w:val="26"/>
          <w:lang w:eastAsia="zh-CN"/>
        </w:rPr>
        <w:t>посредством размещения его полного текста в сетевом издании «Вагай информационный» в информационно-телекоммуникационной сети «Интернет» (</w:t>
      </w:r>
      <w:hyperlink r:id="rId6">
        <w:r w:rsidRPr="00F61A28">
          <w:rPr>
            <w:rFonts w:eastAsia="SimSun"/>
            <w:kern w:val="0"/>
            <w:szCs w:val="26"/>
            <w:lang w:eastAsia="zh-CN"/>
          </w:rPr>
          <w:t>http://vagayst.ru/</w:t>
        </w:r>
      </w:hyperlink>
      <w:r w:rsidRPr="00F61A28">
        <w:rPr>
          <w:rFonts w:eastAsia="SimSun"/>
          <w:kern w:val="0"/>
          <w:szCs w:val="26"/>
          <w:lang w:eastAsia="zh-CN"/>
        </w:rPr>
        <w:t>) и на официальном сайте администрации Вагайского муниципального района в сети «Интернет» (</w:t>
      </w:r>
      <w:hyperlink r:id="rId7">
        <w:r w:rsidRPr="00F61A28">
          <w:rPr>
            <w:rFonts w:eastAsia="SimSun"/>
            <w:kern w:val="0"/>
            <w:szCs w:val="26"/>
            <w:lang w:eastAsia="zh-CN"/>
          </w:rPr>
          <w:t>http://vagai.admtyumen.ru/</w:t>
        </w:r>
      </w:hyperlink>
      <w:r w:rsidRPr="00F61A28">
        <w:rPr>
          <w:rFonts w:eastAsia="SimSun"/>
          <w:kern w:val="0"/>
          <w:szCs w:val="26"/>
          <w:lang w:eastAsia="zh-CN"/>
        </w:rPr>
        <w:t>).</w:t>
      </w:r>
    </w:p>
    <w:p w:rsidR="00B90F85" w:rsidRPr="00F61A28" w:rsidRDefault="00B90F85" w:rsidP="00B90F85">
      <w:pPr>
        <w:keepNext w:val="0"/>
        <w:widowControl w:val="0"/>
        <w:ind w:firstLine="567"/>
      </w:pPr>
    </w:p>
    <w:p w:rsidR="002B59F4" w:rsidRPr="00F61A28" w:rsidRDefault="002B59F4" w:rsidP="00B90F85">
      <w:pPr>
        <w:keepNext w:val="0"/>
        <w:widowControl w:val="0"/>
        <w:autoSpaceDE w:val="0"/>
        <w:ind w:firstLine="567"/>
        <w:rPr>
          <w:color w:val="000000"/>
          <w:highlight w:val="white"/>
        </w:rPr>
      </w:pPr>
    </w:p>
    <w:p w:rsidR="002B59F4" w:rsidRPr="00F61A28" w:rsidRDefault="00690BDE" w:rsidP="00F61A28">
      <w:pPr>
        <w:pStyle w:val="a7"/>
        <w:keepNext w:val="0"/>
        <w:widowControl w:val="0"/>
        <w:autoSpaceDE w:val="0"/>
        <w:ind w:firstLine="0"/>
        <w:jc w:val="left"/>
      </w:pPr>
      <w:r w:rsidRPr="00F61A28">
        <w:rPr>
          <w:color w:val="000000"/>
        </w:rPr>
        <w:t xml:space="preserve">Глава района                                               </w:t>
      </w:r>
      <w:r w:rsidR="00F61A28">
        <w:rPr>
          <w:color w:val="000000"/>
        </w:rPr>
        <w:t xml:space="preserve"> </w:t>
      </w:r>
      <w:r w:rsidRPr="00F61A28">
        <w:rPr>
          <w:color w:val="000000"/>
        </w:rPr>
        <w:t xml:space="preserve">                                    С.М.Сидоренко</w:t>
      </w:r>
    </w:p>
    <w:p w:rsidR="00690BDE" w:rsidRDefault="00690BDE" w:rsidP="00B90F85">
      <w:pPr>
        <w:keepNext w:val="0"/>
        <w:widowControl w:val="0"/>
        <w:ind w:firstLine="567"/>
        <w:jc w:val="right"/>
        <w:rPr>
          <w:color w:val="000000"/>
          <w:sz w:val="24"/>
        </w:rPr>
      </w:pPr>
    </w:p>
    <w:p w:rsidR="00690BDE" w:rsidRDefault="00690BDE" w:rsidP="00B90F85">
      <w:pPr>
        <w:keepNext w:val="0"/>
        <w:widowControl w:val="0"/>
        <w:ind w:firstLine="567"/>
        <w:jc w:val="right"/>
        <w:rPr>
          <w:color w:val="000000"/>
          <w:sz w:val="24"/>
        </w:rPr>
      </w:pPr>
    </w:p>
    <w:p w:rsidR="00690BDE" w:rsidRDefault="00690BDE" w:rsidP="00B90F85">
      <w:pPr>
        <w:keepNext w:val="0"/>
        <w:widowControl w:val="0"/>
        <w:ind w:firstLine="567"/>
        <w:jc w:val="right"/>
        <w:rPr>
          <w:color w:val="000000"/>
          <w:sz w:val="24"/>
        </w:rPr>
      </w:pPr>
    </w:p>
    <w:p w:rsidR="00690BDE" w:rsidRDefault="00690BDE" w:rsidP="00B90F85">
      <w:pPr>
        <w:keepNext w:val="0"/>
        <w:widowControl w:val="0"/>
        <w:ind w:firstLine="567"/>
        <w:jc w:val="right"/>
        <w:rPr>
          <w:color w:val="000000"/>
          <w:sz w:val="24"/>
        </w:rPr>
      </w:pPr>
    </w:p>
    <w:p w:rsidR="00690BDE" w:rsidRDefault="00690BDE" w:rsidP="00B90F85">
      <w:pPr>
        <w:keepNext w:val="0"/>
        <w:widowControl w:val="0"/>
        <w:ind w:firstLine="567"/>
        <w:jc w:val="right"/>
        <w:rPr>
          <w:color w:val="000000"/>
          <w:sz w:val="24"/>
        </w:rPr>
      </w:pPr>
    </w:p>
    <w:p w:rsidR="00690BDE" w:rsidRDefault="00690BDE" w:rsidP="00B90F85">
      <w:pPr>
        <w:keepNext w:val="0"/>
        <w:widowControl w:val="0"/>
        <w:ind w:firstLine="567"/>
        <w:jc w:val="right"/>
        <w:rPr>
          <w:color w:val="000000"/>
          <w:sz w:val="24"/>
        </w:rPr>
      </w:pPr>
    </w:p>
    <w:p w:rsidR="00690BDE" w:rsidRDefault="00690BDE" w:rsidP="00B90F85">
      <w:pPr>
        <w:keepNext w:val="0"/>
        <w:widowControl w:val="0"/>
        <w:ind w:firstLine="567"/>
        <w:jc w:val="right"/>
        <w:rPr>
          <w:color w:val="000000"/>
          <w:sz w:val="24"/>
        </w:rPr>
      </w:pPr>
    </w:p>
    <w:p w:rsidR="00690BDE" w:rsidRDefault="00690BDE" w:rsidP="00B90F85">
      <w:pPr>
        <w:keepNext w:val="0"/>
        <w:widowControl w:val="0"/>
        <w:ind w:firstLine="567"/>
        <w:jc w:val="right"/>
        <w:rPr>
          <w:color w:val="000000"/>
          <w:sz w:val="24"/>
        </w:rPr>
      </w:pPr>
    </w:p>
    <w:p w:rsidR="00690BDE" w:rsidRDefault="00690BDE" w:rsidP="00B90F85">
      <w:pPr>
        <w:keepNext w:val="0"/>
        <w:widowControl w:val="0"/>
        <w:ind w:firstLine="567"/>
        <w:jc w:val="right"/>
        <w:rPr>
          <w:color w:val="000000"/>
          <w:sz w:val="24"/>
        </w:rPr>
      </w:pPr>
    </w:p>
    <w:p w:rsidR="00690BDE" w:rsidRDefault="00690BDE" w:rsidP="00B90F85">
      <w:pPr>
        <w:keepNext w:val="0"/>
        <w:widowControl w:val="0"/>
        <w:ind w:firstLine="567"/>
        <w:jc w:val="right"/>
        <w:rPr>
          <w:color w:val="000000"/>
          <w:sz w:val="24"/>
        </w:rPr>
      </w:pPr>
    </w:p>
    <w:p w:rsidR="00F84A54" w:rsidRDefault="00F84A54" w:rsidP="00B90F85">
      <w:pPr>
        <w:keepNext w:val="0"/>
        <w:widowControl w:val="0"/>
        <w:ind w:firstLine="567"/>
        <w:jc w:val="right"/>
        <w:rPr>
          <w:color w:val="000000"/>
          <w:sz w:val="24"/>
        </w:rPr>
      </w:pPr>
    </w:p>
    <w:p w:rsidR="00F84A54" w:rsidRDefault="00F84A54" w:rsidP="00B90F85">
      <w:pPr>
        <w:keepNext w:val="0"/>
        <w:widowControl w:val="0"/>
        <w:ind w:firstLine="567"/>
        <w:jc w:val="right"/>
        <w:rPr>
          <w:color w:val="000000"/>
          <w:sz w:val="24"/>
        </w:rPr>
      </w:pPr>
    </w:p>
    <w:p w:rsidR="00F84A54" w:rsidRDefault="00F84A54" w:rsidP="00B90F85">
      <w:pPr>
        <w:keepNext w:val="0"/>
        <w:widowControl w:val="0"/>
        <w:ind w:firstLine="567"/>
        <w:jc w:val="right"/>
        <w:rPr>
          <w:color w:val="000000"/>
          <w:sz w:val="24"/>
        </w:rPr>
      </w:pPr>
    </w:p>
    <w:p w:rsidR="00690BDE" w:rsidRDefault="00690BDE" w:rsidP="00B90F85">
      <w:pPr>
        <w:keepNext w:val="0"/>
        <w:widowControl w:val="0"/>
        <w:ind w:firstLine="567"/>
        <w:jc w:val="right"/>
        <w:rPr>
          <w:color w:val="000000"/>
          <w:sz w:val="24"/>
        </w:rPr>
      </w:pPr>
    </w:p>
    <w:p w:rsidR="00690BDE" w:rsidRDefault="00690BDE" w:rsidP="00B90F85">
      <w:pPr>
        <w:keepNext w:val="0"/>
        <w:widowControl w:val="0"/>
        <w:ind w:firstLine="567"/>
        <w:jc w:val="right"/>
        <w:rPr>
          <w:color w:val="000000"/>
          <w:sz w:val="24"/>
        </w:rPr>
      </w:pPr>
    </w:p>
    <w:p w:rsidR="00690BDE" w:rsidRDefault="00690BDE" w:rsidP="00B90F85">
      <w:pPr>
        <w:keepNext w:val="0"/>
        <w:widowControl w:val="0"/>
        <w:ind w:firstLine="567"/>
        <w:jc w:val="right"/>
        <w:rPr>
          <w:color w:val="000000"/>
          <w:sz w:val="24"/>
        </w:rPr>
      </w:pPr>
    </w:p>
    <w:p w:rsidR="00690BDE" w:rsidRDefault="00690BDE" w:rsidP="00B90F85">
      <w:pPr>
        <w:keepNext w:val="0"/>
        <w:widowControl w:val="0"/>
        <w:ind w:firstLine="567"/>
        <w:jc w:val="right"/>
        <w:rPr>
          <w:color w:val="000000"/>
          <w:sz w:val="24"/>
        </w:rPr>
      </w:pPr>
    </w:p>
    <w:p w:rsidR="00201F4B" w:rsidRDefault="00201F4B" w:rsidP="00B90F85">
      <w:pPr>
        <w:keepNext w:val="0"/>
        <w:widowControl w:val="0"/>
        <w:ind w:firstLine="567"/>
        <w:jc w:val="right"/>
        <w:rPr>
          <w:color w:val="000000"/>
          <w:sz w:val="24"/>
        </w:rPr>
      </w:pPr>
    </w:p>
    <w:p w:rsidR="00690BDE" w:rsidRDefault="00690BDE" w:rsidP="00B90F85">
      <w:pPr>
        <w:keepNext w:val="0"/>
        <w:widowControl w:val="0"/>
        <w:ind w:firstLine="567"/>
        <w:jc w:val="right"/>
        <w:rPr>
          <w:color w:val="000000"/>
          <w:sz w:val="24"/>
        </w:rPr>
      </w:pPr>
    </w:p>
    <w:p w:rsidR="002B59F4" w:rsidRDefault="00690BDE" w:rsidP="00B90F85">
      <w:pPr>
        <w:keepNext w:val="0"/>
        <w:widowControl w:val="0"/>
        <w:ind w:firstLine="567"/>
        <w:jc w:val="right"/>
        <w:rPr>
          <w:color w:val="000000"/>
          <w:sz w:val="24"/>
        </w:rPr>
      </w:pPr>
      <w:r>
        <w:rPr>
          <w:color w:val="000000"/>
          <w:sz w:val="24"/>
        </w:rPr>
        <w:lastRenderedPageBreak/>
        <w:t>Приложение</w:t>
      </w:r>
    </w:p>
    <w:p w:rsidR="00690BDE" w:rsidRDefault="00690BDE" w:rsidP="00B90F85">
      <w:pPr>
        <w:keepNext w:val="0"/>
        <w:widowControl w:val="0"/>
        <w:ind w:firstLine="567"/>
        <w:jc w:val="right"/>
        <w:rPr>
          <w:color w:val="000000"/>
          <w:sz w:val="24"/>
        </w:rPr>
      </w:pPr>
      <w:r>
        <w:rPr>
          <w:color w:val="000000"/>
          <w:sz w:val="24"/>
        </w:rPr>
        <w:t>к постановлению администрации</w:t>
      </w:r>
    </w:p>
    <w:p w:rsidR="00690BDE" w:rsidRDefault="00690BDE" w:rsidP="00B90F85">
      <w:pPr>
        <w:keepNext w:val="0"/>
        <w:widowControl w:val="0"/>
        <w:ind w:firstLine="567"/>
        <w:jc w:val="right"/>
        <w:rPr>
          <w:color w:val="000000"/>
          <w:sz w:val="24"/>
        </w:rPr>
      </w:pPr>
      <w:r>
        <w:rPr>
          <w:color w:val="000000"/>
          <w:sz w:val="24"/>
        </w:rPr>
        <w:t>Вагайского муниципального района</w:t>
      </w:r>
    </w:p>
    <w:p w:rsidR="002B59F4" w:rsidRDefault="00690BDE" w:rsidP="00B90F85">
      <w:pPr>
        <w:keepNext w:val="0"/>
        <w:widowControl w:val="0"/>
        <w:ind w:firstLine="567"/>
        <w:jc w:val="right"/>
        <w:rPr>
          <w:color w:val="000000"/>
          <w:sz w:val="24"/>
        </w:rPr>
      </w:pPr>
      <w:r>
        <w:rPr>
          <w:color w:val="000000"/>
          <w:sz w:val="24"/>
        </w:rPr>
        <w:t xml:space="preserve">от </w:t>
      </w:r>
      <w:r w:rsidR="005941C4">
        <w:rPr>
          <w:color w:val="000000"/>
          <w:sz w:val="24"/>
        </w:rPr>
        <w:t>11.</w:t>
      </w:r>
      <w:r w:rsidR="003A1C88">
        <w:rPr>
          <w:color w:val="000000"/>
          <w:sz w:val="24"/>
        </w:rPr>
        <w:t>04.2025</w:t>
      </w:r>
      <w:r>
        <w:rPr>
          <w:color w:val="000000"/>
          <w:sz w:val="24"/>
        </w:rPr>
        <w:t xml:space="preserve"> № </w:t>
      </w:r>
      <w:r w:rsidR="003A1C88">
        <w:rPr>
          <w:color w:val="000000"/>
          <w:sz w:val="24"/>
        </w:rPr>
        <w:t>29</w:t>
      </w:r>
      <w:bookmarkStart w:id="0" w:name="_GoBack"/>
      <w:bookmarkEnd w:id="0"/>
    </w:p>
    <w:p w:rsidR="002B59F4" w:rsidRDefault="002B59F4" w:rsidP="00B90F85">
      <w:pPr>
        <w:keepNext w:val="0"/>
        <w:widowControl w:val="0"/>
        <w:ind w:firstLine="567"/>
        <w:jc w:val="right"/>
      </w:pPr>
    </w:p>
    <w:p w:rsidR="002B59F4" w:rsidRDefault="00690BDE" w:rsidP="00B90F85">
      <w:pPr>
        <w:keepNext w:val="0"/>
        <w:widowControl w:val="0"/>
        <w:ind w:firstLine="0"/>
        <w:jc w:val="center"/>
        <w:rPr>
          <w:b/>
          <w:color w:val="000000"/>
          <w:sz w:val="24"/>
        </w:rPr>
      </w:pPr>
      <w:r>
        <w:rPr>
          <w:b/>
          <w:color w:val="000000"/>
          <w:sz w:val="24"/>
        </w:rPr>
        <w:t>Административный регламент</w:t>
      </w:r>
    </w:p>
    <w:p w:rsidR="002B59F4" w:rsidRDefault="00690BDE" w:rsidP="00B90F85">
      <w:pPr>
        <w:pStyle w:val="ConsTitle"/>
        <w:keepNext w:val="0"/>
        <w:ind w:right="-83"/>
        <w:jc w:val="center"/>
        <w:rPr>
          <w:color w:val="000000"/>
          <w:sz w:val="24"/>
          <w:szCs w:val="24"/>
        </w:rPr>
      </w:pPr>
      <w:r>
        <w:rPr>
          <w:color w:val="000000"/>
          <w:sz w:val="24"/>
          <w:szCs w:val="24"/>
        </w:rPr>
        <w:t>предоставления муниципальной услуги «Рассмотрение заявлений и принятие решений о проведении аукциона по продаже земельного участка или аукциона на право заключения договора аренды земельного участка»</w:t>
      </w:r>
    </w:p>
    <w:p w:rsidR="002B59F4" w:rsidRDefault="002B59F4" w:rsidP="00B90F85">
      <w:pPr>
        <w:pStyle w:val="ConsTitle"/>
        <w:keepNext w:val="0"/>
        <w:ind w:right="-83" w:firstLine="567"/>
        <w:jc w:val="center"/>
      </w:pPr>
    </w:p>
    <w:p w:rsidR="002B59F4" w:rsidRDefault="00690BDE" w:rsidP="00B90F85">
      <w:pPr>
        <w:keepNext w:val="0"/>
        <w:widowControl w:val="0"/>
        <w:spacing w:line="480" w:lineRule="auto"/>
        <w:ind w:firstLine="567"/>
        <w:jc w:val="center"/>
      </w:pPr>
      <w:r>
        <w:rPr>
          <w:b/>
          <w:color w:val="000000"/>
          <w:sz w:val="24"/>
          <w:lang w:val="en-US"/>
        </w:rPr>
        <w:t>I</w:t>
      </w:r>
      <w:r>
        <w:rPr>
          <w:b/>
          <w:color w:val="000000"/>
          <w:sz w:val="24"/>
        </w:rPr>
        <w:t>. ОБЩИЕ ПОЛОЖЕНИЯ</w:t>
      </w:r>
    </w:p>
    <w:p w:rsidR="002B59F4" w:rsidRDefault="00690BDE" w:rsidP="00B90F85">
      <w:pPr>
        <w:keepNext w:val="0"/>
        <w:widowControl w:val="0"/>
        <w:ind w:firstLine="567"/>
        <w:jc w:val="left"/>
        <w:rPr>
          <w:b/>
          <w:bCs/>
          <w:color w:val="000000"/>
          <w:sz w:val="24"/>
        </w:rPr>
      </w:pPr>
      <w:r>
        <w:rPr>
          <w:b/>
          <w:bCs/>
          <w:color w:val="000000"/>
          <w:sz w:val="24"/>
        </w:rPr>
        <w:t>1.1. Предмет регулирования</w:t>
      </w:r>
    </w:p>
    <w:p w:rsidR="002B59F4" w:rsidRDefault="00690BDE" w:rsidP="00B90F85">
      <w:pPr>
        <w:keepNext w:val="0"/>
        <w:widowControl w:val="0"/>
        <w:ind w:firstLine="567"/>
      </w:pPr>
      <w:r>
        <w:rPr>
          <w:color w:val="000000"/>
          <w:sz w:val="24"/>
        </w:rPr>
        <w:t xml:space="preserve">Настоящий Административный регламент устанавливает порядок и стандарт предоставления муниципальной услуги по рассмотрению заявлений и принятию решений о проведении аукциона по продаже земельного участка, находящегося в собственности Вагайского муниципального образования, или аукциона на право заключения договора аренды земельного участка, находящегося в собственности Вагайского муниципального образования (далее - муниципальная услуга), </w:t>
      </w:r>
      <w:r>
        <w:rPr>
          <w:bCs/>
          <w:color w:val="000000"/>
          <w:sz w:val="24"/>
        </w:rPr>
        <w:t xml:space="preserve">разработан в целях повышения качества предоставления и доступности </w:t>
      </w:r>
      <w:r>
        <w:rPr>
          <w:color w:val="000000"/>
          <w:sz w:val="24"/>
        </w:rPr>
        <w:t>муниципальной услуги, создания комфортных условий для заявителей при предоставлении муниципальной услуги, определения сроков и последовательности действий (административных процедур) администрации Вагайского муниципального образования (далее - Администрация).</w:t>
      </w:r>
    </w:p>
    <w:p w:rsidR="002B59F4" w:rsidRDefault="00690BDE" w:rsidP="00B90F85">
      <w:pPr>
        <w:keepNext w:val="0"/>
        <w:widowControl w:val="0"/>
        <w:ind w:firstLine="567"/>
        <w:rPr>
          <w:color w:val="000000"/>
          <w:sz w:val="24"/>
        </w:rPr>
      </w:pPr>
      <w:r>
        <w:rPr>
          <w:color w:val="000000"/>
          <w:sz w:val="24"/>
        </w:rPr>
        <w:t xml:space="preserve"> </w:t>
      </w:r>
    </w:p>
    <w:p w:rsidR="002B59F4" w:rsidRDefault="00690BDE" w:rsidP="00B90F85">
      <w:pPr>
        <w:keepNext w:val="0"/>
        <w:widowControl w:val="0"/>
        <w:ind w:firstLine="567"/>
        <w:jc w:val="left"/>
        <w:rPr>
          <w:b/>
          <w:bCs/>
          <w:color w:val="000000"/>
          <w:sz w:val="24"/>
        </w:rPr>
      </w:pPr>
      <w:r>
        <w:rPr>
          <w:b/>
          <w:bCs/>
          <w:color w:val="000000"/>
          <w:sz w:val="24"/>
        </w:rPr>
        <w:t>1.2. Круг заявителей</w:t>
      </w:r>
    </w:p>
    <w:p w:rsidR="002B59F4" w:rsidRDefault="00690BDE" w:rsidP="00B90F85">
      <w:pPr>
        <w:keepNext w:val="0"/>
        <w:widowControl w:val="0"/>
        <w:autoSpaceDE w:val="0"/>
        <w:ind w:firstLine="567"/>
        <w:rPr>
          <w:highlight w:val="white"/>
        </w:rPr>
      </w:pPr>
      <w:r>
        <w:rPr>
          <w:rFonts w:eastAsia="Times New Roman"/>
          <w:color w:val="000000"/>
          <w:sz w:val="24"/>
          <w:highlight w:val="white"/>
          <w:lang w:eastAsia="ru-RU"/>
        </w:rPr>
        <w:t xml:space="preserve">1.2.1. В качестве заявителей могут выступать граждане, юридические лица, </w:t>
      </w:r>
      <w:r>
        <w:rPr>
          <w:rFonts w:eastAsia="Times New Roman"/>
          <w:sz w:val="24"/>
          <w:highlight w:val="white"/>
          <w:lang w:eastAsia="ru-RU"/>
        </w:rPr>
        <w:t>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w:t>
      </w:r>
      <w:r>
        <w:rPr>
          <w:rFonts w:eastAsia="Times New Roman"/>
          <w:color w:val="000000"/>
          <w:sz w:val="24"/>
          <w:highlight w:val="white"/>
          <w:lang w:eastAsia="ru-RU"/>
        </w:rPr>
        <w:t xml:space="preserve"> (далее - заявитель).</w:t>
      </w:r>
    </w:p>
    <w:p w:rsidR="002B59F4" w:rsidRDefault="00690BDE" w:rsidP="00B90F85">
      <w:pPr>
        <w:keepNext w:val="0"/>
        <w:widowControl w:val="0"/>
        <w:autoSpaceDE w:val="0"/>
        <w:ind w:firstLine="567"/>
      </w:pPr>
      <w:r>
        <w:rPr>
          <w:color w:val="000000"/>
          <w:sz w:val="24"/>
          <w:highlight w:val="white"/>
        </w:rPr>
        <w:t>1.2.2. </w:t>
      </w:r>
      <w:r>
        <w:rPr>
          <w:sz w:val="24"/>
          <w:highlight w:val="white"/>
        </w:rPr>
        <w:t>От имени заявителя с целью получения муниципальной услуги может выступать иное</w:t>
      </w:r>
      <w:r>
        <w:rPr>
          <w:sz w:val="24"/>
        </w:rPr>
        <w:t xml:space="preserve"> лицо, имеющее право в соответствии с законодательством Российской Федерации либо в силу наделения его заявителем в порядке, установленном законодательством Российской Федерации, полномочиями выступать от имени заявителя при предоставлении муниципальной услуги (далее - представитель заявителя).</w:t>
      </w:r>
    </w:p>
    <w:p w:rsidR="002B59F4" w:rsidRDefault="002B59F4" w:rsidP="00B90F85">
      <w:pPr>
        <w:keepNext w:val="0"/>
        <w:widowControl w:val="0"/>
        <w:autoSpaceDE w:val="0"/>
        <w:ind w:firstLine="567"/>
      </w:pPr>
    </w:p>
    <w:p w:rsidR="002B59F4" w:rsidRDefault="00690BDE" w:rsidP="00B90F85">
      <w:pPr>
        <w:keepNext w:val="0"/>
        <w:widowControl w:val="0"/>
        <w:ind w:firstLine="567"/>
        <w:rPr>
          <w:b/>
          <w:bCs/>
          <w:highlight w:val="white"/>
        </w:rPr>
      </w:pPr>
      <w:r>
        <w:rPr>
          <w:b/>
          <w:bCs/>
          <w:sz w:val="24"/>
          <w:highlight w:val="white"/>
        </w:rPr>
        <w:t>1.3. Требование предоставления заявителю (представителю заявителя) муниципальной услуги в соответствии с вариантом предоставления муниципальной услуги</w:t>
      </w:r>
    </w:p>
    <w:p w:rsidR="002B59F4" w:rsidRDefault="00690BDE" w:rsidP="00B90F85">
      <w:pPr>
        <w:keepNext w:val="0"/>
        <w:widowControl w:val="0"/>
        <w:ind w:firstLine="567"/>
        <w:rPr>
          <w:sz w:val="24"/>
          <w:highlight w:val="white"/>
        </w:rPr>
      </w:pPr>
      <w:r>
        <w:rPr>
          <w:sz w:val="24"/>
          <w:highlight w:val="white"/>
        </w:rPr>
        <w:t>1.3.1. Муниципальная услуга должна быть предоставлена заявителю (представителю заявителя) в соответствии с вариантом предоставления муниципальной услуги исходя из установленных в приложении № 3 к настоящему регламенту признаков заявителя, а также из результата предоставления муниципальной услуги, за предоставлением которого обратился заявитель (представитель заявителя).</w:t>
      </w:r>
    </w:p>
    <w:p w:rsidR="002B59F4" w:rsidRDefault="00690BDE" w:rsidP="00B90F85">
      <w:pPr>
        <w:keepNext w:val="0"/>
        <w:widowControl w:val="0"/>
        <w:ind w:firstLine="567"/>
        <w:rPr>
          <w:highlight w:val="white"/>
        </w:rPr>
      </w:pPr>
      <w:r>
        <w:rPr>
          <w:color w:val="000000"/>
          <w:sz w:val="24"/>
          <w:highlight w:val="white"/>
        </w:rPr>
        <w:t>1.3.2. Вариантами предоставления муниципальной услуги</w:t>
      </w:r>
      <w:r>
        <w:rPr>
          <w:rFonts w:eastAsia="Arial"/>
          <w:color w:val="000000"/>
          <w:sz w:val="24"/>
          <w:highlight w:val="white"/>
        </w:rPr>
        <w:t xml:space="preserve"> являются:</w:t>
      </w:r>
    </w:p>
    <w:p w:rsidR="002B59F4" w:rsidRDefault="00690BDE" w:rsidP="00B90F85">
      <w:pPr>
        <w:pStyle w:val="a7"/>
        <w:keepNext w:val="0"/>
        <w:widowControl w:val="0"/>
        <w:ind w:firstLine="567"/>
        <w:rPr>
          <w:sz w:val="24"/>
          <w:highlight w:val="white"/>
        </w:rPr>
      </w:pPr>
      <w:r>
        <w:rPr>
          <w:color w:val="000000"/>
          <w:sz w:val="24"/>
          <w:highlight w:val="white"/>
        </w:rPr>
        <w:t>- </w:t>
      </w:r>
      <w:r>
        <w:rPr>
          <w:rFonts w:eastAsia="Times New Roman"/>
          <w:color w:val="000000"/>
          <w:sz w:val="24"/>
          <w:highlight w:val="white"/>
          <w:lang w:eastAsia="ru-RU"/>
        </w:rPr>
        <w:t>проведение аукциона по продаже земельного участка;</w:t>
      </w:r>
    </w:p>
    <w:p w:rsidR="002B59F4" w:rsidRDefault="00690BDE" w:rsidP="00B90F85">
      <w:pPr>
        <w:pStyle w:val="a7"/>
        <w:keepNext w:val="0"/>
        <w:widowControl w:val="0"/>
        <w:ind w:firstLine="567"/>
        <w:rPr>
          <w:sz w:val="24"/>
          <w:highlight w:val="white"/>
        </w:rPr>
      </w:pPr>
      <w:r>
        <w:rPr>
          <w:rFonts w:eastAsia="Times New Roman"/>
          <w:color w:val="000000"/>
          <w:sz w:val="24"/>
          <w:highlight w:val="white"/>
          <w:lang w:eastAsia="ru-RU"/>
        </w:rPr>
        <w:t>- проведение аукциона на право заключения договора аренды земельного участка;</w:t>
      </w:r>
    </w:p>
    <w:p w:rsidR="002B59F4" w:rsidRDefault="00690BDE" w:rsidP="00B90F85">
      <w:pPr>
        <w:pStyle w:val="a7"/>
        <w:keepNext w:val="0"/>
        <w:widowControl w:val="0"/>
        <w:autoSpaceDE w:val="0"/>
        <w:ind w:firstLine="567"/>
      </w:pPr>
      <w:r>
        <w:rPr>
          <w:rFonts w:eastAsia="Arial"/>
          <w:color w:val="000000"/>
          <w:sz w:val="24"/>
          <w:highlight w:val="white"/>
          <w:lang w:eastAsia="ru-RU"/>
        </w:rPr>
        <w:t xml:space="preserve">- отказ </w:t>
      </w:r>
      <w:r>
        <w:rPr>
          <w:rFonts w:eastAsia="Times New Roman"/>
          <w:color w:val="000000"/>
          <w:sz w:val="24"/>
          <w:highlight w:val="white"/>
          <w:lang w:eastAsia="ru-RU"/>
        </w:rPr>
        <w:t>в проведении аукциона по продаже земельного участка;</w:t>
      </w:r>
    </w:p>
    <w:p w:rsidR="002B59F4" w:rsidRDefault="00690BDE" w:rsidP="00B90F85">
      <w:pPr>
        <w:pStyle w:val="a7"/>
        <w:keepNext w:val="0"/>
        <w:widowControl w:val="0"/>
        <w:autoSpaceDE w:val="0"/>
        <w:ind w:firstLine="567"/>
      </w:pPr>
      <w:r>
        <w:rPr>
          <w:rFonts w:eastAsia="Times New Roman"/>
          <w:color w:val="000000"/>
          <w:sz w:val="24"/>
          <w:highlight w:val="white"/>
          <w:lang w:eastAsia="ru-RU"/>
        </w:rPr>
        <w:t>- </w:t>
      </w:r>
      <w:r>
        <w:rPr>
          <w:rFonts w:eastAsia="Arial"/>
          <w:color w:val="000000"/>
          <w:sz w:val="24"/>
          <w:highlight w:val="white"/>
          <w:lang w:eastAsia="ru-RU"/>
        </w:rPr>
        <w:t xml:space="preserve">отказ </w:t>
      </w:r>
      <w:r>
        <w:rPr>
          <w:rFonts w:eastAsia="Times New Roman"/>
          <w:color w:val="000000"/>
          <w:sz w:val="24"/>
          <w:highlight w:val="white"/>
          <w:lang w:eastAsia="ru-RU"/>
        </w:rPr>
        <w:t xml:space="preserve">в проведении аукциона на право заключения договора аренды </w:t>
      </w:r>
      <w:r>
        <w:rPr>
          <w:rFonts w:eastAsia="Times New Roman"/>
          <w:color w:val="000000"/>
          <w:sz w:val="24"/>
          <w:highlight w:val="white"/>
          <w:lang w:eastAsia="ru-RU"/>
        </w:rPr>
        <w:lastRenderedPageBreak/>
        <w:t>земельного участка.</w:t>
      </w:r>
    </w:p>
    <w:p w:rsidR="002B59F4" w:rsidRDefault="002B59F4" w:rsidP="00B90F85">
      <w:pPr>
        <w:keepNext w:val="0"/>
        <w:widowControl w:val="0"/>
        <w:ind w:firstLine="567"/>
        <w:rPr>
          <w:rFonts w:eastAsia="Arial"/>
          <w:b/>
          <w:bCs/>
          <w:color w:val="000000"/>
          <w:sz w:val="24"/>
          <w:highlight w:val="yellow"/>
        </w:rPr>
      </w:pPr>
    </w:p>
    <w:p w:rsidR="002B59F4" w:rsidRDefault="00690BDE" w:rsidP="00B90F85">
      <w:pPr>
        <w:keepNext w:val="0"/>
        <w:widowControl w:val="0"/>
        <w:autoSpaceDE w:val="0"/>
        <w:ind w:firstLine="567"/>
        <w:jc w:val="center"/>
      </w:pPr>
      <w:r>
        <w:rPr>
          <w:b/>
          <w:color w:val="000000"/>
          <w:sz w:val="24"/>
          <w:lang w:val="en-US"/>
        </w:rPr>
        <w:t>II</w:t>
      </w:r>
      <w:r w:rsidRPr="00B90F85">
        <w:rPr>
          <w:b/>
          <w:color w:val="000000"/>
          <w:sz w:val="24"/>
        </w:rPr>
        <w:t>.</w:t>
      </w:r>
      <w:r>
        <w:rPr>
          <w:b/>
          <w:color w:val="000000"/>
          <w:sz w:val="24"/>
        </w:rPr>
        <w:t xml:space="preserve"> СТАНДАРТ ПРЕДОСТАВЛЕНИЯ МУНИЦИПАЛЬНОЙ УСЛУГИ</w:t>
      </w:r>
    </w:p>
    <w:p w:rsidR="002B59F4" w:rsidRDefault="002B59F4" w:rsidP="00B90F85">
      <w:pPr>
        <w:keepNext w:val="0"/>
        <w:widowControl w:val="0"/>
        <w:autoSpaceDE w:val="0"/>
        <w:ind w:firstLine="0"/>
        <w:jc w:val="center"/>
        <w:rPr>
          <w:b/>
          <w:bCs/>
          <w:i/>
          <w:color w:val="000000"/>
          <w:sz w:val="24"/>
        </w:rPr>
      </w:pPr>
    </w:p>
    <w:p w:rsidR="002B59F4" w:rsidRDefault="00690BDE" w:rsidP="00B90F85">
      <w:pPr>
        <w:keepNext w:val="0"/>
        <w:widowControl w:val="0"/>
        <w:autoSpaceDE w:val="0"/>
        <w:ind w:firstLine="567"/>
        <w:rPr>
          <w:b/>
          <w:bCs/>
          <w:color w:val="000000"/>
          <w:sz w:val="24"/>
        </w:rPr>
      </w:pPr>
      <w:r>
        <w:rPr>
          <w:b/>
          <w:bCs/>
          <w:color w:val="000000"/>
          <w:sz w:val="24"/>
        </w:rPr>
        <w:t>2.1. Наименование муниципальной услуги</w:t>
      </w:r>
    </w:p>
    <w:p w:rsidR="002B59F4" w:rsidRDefault="00690BDE" w:rsidP="00B90F85">
      <w:pPr>
        <w:keepNext w:val="0"/>
        <w:widowControl w:val="0"/>
        <w:autoSpaceDE w:val="0"/>
        <w:ind w:firstLine="567"/>
        <w:rPr>
          <w:color w:val="000000"/>
          <w:sz w:val="24"/>
        </w:rPr>
      </w:pPr>
      <w:r>
        <w:rPr>
          <w:color w:val="000000"/>
          <w:sz w:val="24"/>
        </w:rPr>
        <w:t>Рассмотрение заявлений и принятие решений о проведении аукциона по продаже земельного участка или аукциона на право заключения договора аренды земельного участка.</w:t>
      </w:r>
    </w:p>
    <w:p w:rsidR="002B59F4" w:rsidRDefault="00690BDE" w:rsidP="00B90F85">
      <w:pPr>
        <w:pStyle w:val="a7"/>
        <w:keepNext w:val="0"/>
        <w:widowControl w:val="0"/>
        <w:ind w:firstLine="567"/>
        <w:rPr>
          <w:b/>
          <w:bCs/>
          <w:color w:val="000000"/>
          <w:sz w:val="24"/>
        </w:rPr>
      </w:pPr>
      <w:r>
        <w:rPr>
          <w:b/>
          <w:bCs/>
          <w:color w:val="000000"/>
          <w:sz w:val="24"/>
        </w:rPr>
        <w:t>2.2. Наименование органа, предоставляющего муниципальную услугу</w:t>
      </w:r>
    </w:p>
    <w:p w:rsidR="002B59F4" w:rsidRDefault="00690BDE" w:rsidP="00B90F85">
      <w:pPr>
        <w:pStyle w:val="a7"/>
        <w:keepNext w:val="0"/>
        <w:widowControl w:val="0"/>
        <w:ind w:firstLine="567"/>
      </w:pPr>
      <w:r>
        <w:rPr>
          <w:color w:val="000000"/>
          <w:sz w:val="24"/>
        </w:rPr>
        <w:t>2.2.1</w:t>
      </w:r>
      <w:r>
        <w:rPr>
          <w:color w:val="000000"/>
          <w:sz w:val="24"/>
          <w:highlight w:val="white"/>
        </w:rPr>
        <w:t>. </w:t>
      </w:r>
      <w:r>
        <w:rPr>
          <w:sz w:val="24"/>
          <w:highlight w:val="white"/>
        </w:rPr>
        <w:t>Пре</w:t>
      </w:r>
      <w:r>
        <w:rPr>
          <w:sz w:val="24"/>
        </w:rPr>
        <w:t>доставление муниципальной услуги осуществляется Администрацией.</w:t>
      </w:r>
      <w:r>
        <w:rPr>
          <w:color w:val="000000"/>
          <w:sz w:val="24"/>
        </w:rPr>
        <w:t xml:space="preserve"> </w:t>
      </w:r>
      <w:r>
        <w:rPr>
          <w:sz w:val="24"/>
        </w:rPr>
        <w:t>Органом Администрации, непосредственно предоставляющим услугу, является отдел по управлению муниципальным имуществом и земельным отношениям (далее – Отдел).</w:t>
      </w:r>
    </w:p>
    <w:p w:rsidR="002B59F4" w:rsidRDefault="00690BDE" w:rsidP="00B90F85">
      <w:pPr>
        <w:keepNext w:val="0"/>
        <w:widowControl w:val="0"/>
        <w:autoSpaceDE w:val="0"/>
        <w:ind w:firstLine="567"/>
      </w:pPr>
      <w:r>
        <w:rPr>
          <w:color w:val="000000"/>
          <w:sz w:val="24"/>
          <w:highlight w:val="white"/>
          <w:lang w:eastAsia="ru-RU"/>
        </w:rPr>
        <w:t>2.2.2. </w:t>
      </w:r>
      <w:r>
        <w:rPr>
          <w:sz w:val="24"/>
          <w:highlight w:val="white"/>
          <w:lang w:eastAsia="ru-RU"/>
        </w:rPr>
        <w:t>Пред</w:t>
      </w:r>
      <w:r>
        <w:rPr>
          <w:sz w:val="24"/>
          <w:lang w:eastAsia="ru-RU"/>
        </w:rPr>
        <w:t xml:space="preserve">оставление муниципальной услуги в части информирования граждан о порядке предоставления муниципальной услуги, приема документов, необходимых для предоставления муниципальной услуги, выдачи результата муниципальной услуги может осуществляться в </w:t>
      </w:r>
      <w:r>
        <w:rPr>
          <w:color w:val="000000"/>
          <w:sz w:val="24"/>
          <w:highlight w:val="white"/>
          <w:lang w:eastAsia="ru-RU"/>
        </w:rPr>
        <w:t>государственном автономном учреждении Тюменской области «Многофункциональный центр предоставления государственных и муниципальных услуг в Тюменской области» (далее - МФЦ)</w:t>
      </w:r>
      <w:r>
        <w:rPr>
          <w:sz w:val="24"/>
          <w:highlight w:val="white"/>
          <w:lang w:eastAsia="ru-RU"/>
        </w:rPr>
        <w:t xml:space="preserve">  в соответствии с заключенным соглашением о взаимодействии между Администрацией и МФЦ.</w:t>
      </w:r>
    </w:p>
    <w:p w:rsidR="002B59F4" w:rsidRDefault="00690BDE" w:rsidP="00B90F85">
      <w:pPr>
        <w:pStyle w:val="a7"/>
        <w:keepNext w:val="0"/>
        <w:widowControl w:val="0"/>
        <w:ind w:firstLine="567"/>
        <w:rPr>
          <w:b/>
          <w:bCs/>
          <w:color w:val="000000"/>
          <w:sz w:val="24"/>
          <w:highlight w:val="white"/>
        </w:rPr>
      </w:pPr>
      <w:r>
        <w:rPr>
          <w:b/>
          <w:bCs/>
          <w:color w:val="000000"/>
          <w:sz w:val="24"/>
          <w:highlight w:val="white"/>
        </w:rPr>
        <w:t>2.3. Описание результата предоставления муниципальной услуги</w:t>
      </w:r>
    </w:p>
    <w:p w:rsidR="002B59F4" w:rsidRDefault="00690BDE" w:rsidP="00B90F85">
      <w:pPr>
        <w:pStyle w:val="a7"/>
        <w:keepNext w:val="0"/>
        <w:widowControl w:val="0"/>
        <w:ind w:firstLine="567"/>
        <w:rPr>
          <w:color w:val="000000"/>
          <w:sz w:val="24"/>
          <w:highlight w:val="white"/>
        </w:rPr>
      </w:pPr>
      <w:r>
        <w:rPr>
          <w:color w:val="000000"/>
          <w:sz w:val="24"/>
          <w:highlight w:val="white"/>
        </w:rPr>
        <w:t>Результатом предоставления муниципальной услуги является:</w:t>
      </w:r>
    </w:p>
    <w:p w:rsidR="002B59F4" w:rsidRDefault="00690BDE" w:rsidP="00B90F85">
      <w:pPr>
        <w:pStyle w:val="a7"/>
        <w:keepNext w:val="0"/>
        <w:widowControl w:val="0"/>
        <w:ind w:firstLine="567"/>
        <w:rPr>
          <w:highlight w:val="white"/>
        </w:rPr>
      </w:pPr>
      <w:r>
        <w:rPr>
          <w:color w:val="000000"/>
          <w:sz w:val="24"/>
          <w:highlight w:val="white"/>
        </w:rPr>
        <w:t xml:space="preserve">1) решение </w:t>
      </w:r>
      <w:r>
        <w:rPr>
          <w:rFonts w:eastAsia="Times New Roman"/>
          <w:color w:val="000000"/>
          <w:sz w:val="24"/>
          <w:highlight w:val="white"/>
          <w:lang w:eastAsia="ru-RU"/>
        </w:rPr>
        <w:t>о проведении аукциона по продаже земельного участка или аукциона на право заключения договора аренды земельного участка (далее - решение о проведении аукциона).</w:t>
      </w:r>
    </w:p>
    <w:p w:rsidR="002B59F4" w:rsidRDefault="00690BDE" w:rsidP="00B90F85">
      <w:pPr>
        <w:pStyle w:val="a7"/>
        <w:keepNext w:val="0"/>
        <w:widowControl w:val="0"/>
        <w:autoSpaceDE w:val="0"/>
        <w:ind w:firstLine="567"/>
      </w:pPr>
      <w:r>
        <w:rPr>
          <w:color w:val="000000"/>
          <w:sz w:val="24"/>
          <w:highlight w:val="white"/>
          <w:lang w:eastAsia="ru-RU"/>
        </w:rPr>
        <w:t xml:space="preserve">2) решение </w:t>
      </w:r>
      <w:r>
        <w:rPr>
          <w:color w:val="000000"/>
          <w:sz w:val="24"/>
          <w:lang w:eastAsia="ru-RU"/>
        </w:rPr>
        <w:t>об отказе</w:t>
      </w:r>
      <w:r>
        <w:rPr>
          <w:b/>
          <w:bCs/>
          <w:color w:val="000000"/>
          <w:sz w:val="24"/>
          <w:lang w:eastAsia="ru-RU"/>
        </w:rPr>
        <w:t xml:space="preserve"> </w:t>
      </w:r>
      <w:r>
        <w:rPr>
          <w:rFonts w:eastAsia="Times New Roman"/>
          <w:color w:val="000000"/>
          <w:sz w:val="24"/>
          <w:lang w:eastAsia="ru-RU"/>
        </w:rPr>
        <w:t>в проведении аукциона.</w:t>
      </w:r>
    </w:p>
    <w:p w:rsidR="002B59F4" w:rsidRDefault="00690BDE" w:rsidP="00B90F85">
      <w:pPr>
        <w:pStyle w:val="a7"/>
        <w:keepNext w:val="0"/>
        <w:widowControl w:val="0"/>
        <w:autoSpaceDE w:val="0"/>
        <w:ind w:firstLine="567"/>
        <w:jc w:val="left"/>
        <w:rPr>
          <w:rFonts w:eastAsia="Times New Roman"/>
          <w:b/>
          <w:bCs/>
          <w:color w:val="000000"/>
          <w:sz w:val="24"/>
          <w:lang w:eastAsia="ru-RU"/>
        </w:rPr>
      </w:pPr>
      <w:r>
        <w:rPr>
          <w:rFonts w:eastAsia="Times New Roman"/>
          <w:b/>
          <w:bCs/>
          <w:color w:val="000000"/>
          <w:sz w:val="24"/>
          <w:lang w:eastAsia="ru-RU"/>
        </w:rPr>
        <w:t>2.4. Срок предоставления муниципальной услуги</w:t>
      </w:r>
    </w:p>
    <w:p w:rsidR="002B59F4" w:rsidRDefault="00690BDE" w:rsidP="00B90F85">
      <w:pPr>
        <w:pStyle w:val="a7"/>
        <w:keepNext w:val="0"/>
        <w:widowControl w:val="0"/>
        <w:autoSpaceDE w:val="0"/>
        <w:ind w:firstLine="567"/>
      </w:pPr>
      <w:r>
        <w:rPr>
          <w:rFonts w:eastAsia="Times New Roman"/>
          <w:color w:val="000000"/>
          <w:sz w:val="24"/>
          <w:lang w:eastAsia="ru-RU"/>
        </w:rPr>
        <w:t xml:space="preserve">Срок со дня поступления заявления о проведении аукциона по день принятия решения о проведении аукциона либо отказа в проведении аукциона – в течение </w:t>
      </w:r>
      <w:r>
        <w:rPr>
          <w:rFonts w:eastAsia="Times New Roman"/>
          <w:color w:val="000000"/>
          <w:sz w:val="24"/>
          <w:highlight w:val="white"/>
          <w:lang w:eastAsia="ru-RU"/>
        </w:rPr>
        <w:t>30</w:t>
      </w:r>
      <w:r>
        <w:rPr>
          <w:rFonts w:eastAsia="Times New Roman"/>
          <w:color w:val="000000"/>
          <w:sz w:val="24"/>
          <w:lang w:eastAsia="ru-RU"/>
        </w:rPr>
        <w:t xml:space="preserve"> календарных дней.</w:t>
      </w:r>
    </w:p>
    <w:p w:rsidR="002B59F4" w:rsidRDefault="00690BDE" w:rsidP="00B90F85">
      <w:pPr>
        <w:pStyle w:val="a7"/>
        <w:keepNext w:val="0"/>
        <w:widowControl w:val="0"/>
        <w:autoSpaceDE w:val="0"/>
        <w:ind w:firstLine="567"/>
      </w:pPr>
      <w:r>
        <w:rPr>
          <w:rFonts w:eastAsia="Times New Roman"/>
          <w:b/>
          <w:bCs/>
          <w:color w:val="000000"/>
          <w:sz w:val="24"/>
          <w:highlight w:val="white"/>
          <w:lang w:eastAsia="ru-RU"/>
        </w:rPr>
        <w:t xml:space="preserve">2.5. Перечень нормативных правовых актов, </w:t>
      </w:r>
      <w:r>
        <w:rPr>
          <w:b/>
          <w:bCs/>
          <w:color w:val="000000"/>
          <w:sz w:val="24"/>
          <w:highlight w:val="white"/>
        </w:rPr>
        <w:t>регулирующих отношения, возникающие в связи с предоставлением муниципальной услуги</w:t>
      </w:r>
    </w:p>
    <w:p w:rsidR="002B59F4" w:rsidRDefault="00690BDE" w:rsidP="00B90F85">
      <w:pPr>
        <w:pStyle w:val="a7"/>
        <w:keepNext w:val="0"/>
        <w:widowControl w:val="0"/>
        <w:ind w:firstLine="567"/>
      </w:pPr>
      <w:r>
        <w:rPr>
          <w:sz w:val="24"/>
          <w:lang w:eastAsia="ru-RU"/>
        </w:rPr>
        <w:t>Перечень нормативных правовых актов, регулирующих отношения, возникающие в связи с предоставлением муниципальной услуги (с указанием их реквизитов и источников официального опубликования)</w:t>
      </w:r>
      <w:r>
        <w:rPr>
          <w:bCs/>
          <w:sz w:val="24"/>
          <w:lang w:eastAsia="ru-RU"/>
        </w:rPr>
        <w:t xml:space="preserve"> размещен на сайте</w:t>
      </w:r>
      <w:r>
        <w:rPr>
          <w:bCs/>
          <w:sz w:val="24"/>
          <w:highlight w:val="white"/>
          <w:lang w:eastAsia="ru-RU"/>
        </w:rPr>
        <w:t xml:space="preserve"> МО в разделе Власть, в электронном региональном реестре муниц</w:t>
      </w:r>
      <w:r>
        <w:rPr>
          <w:bCs/>
          <w:sz w:val="24"/>
          <w:lang w:eastAsia="ru-RU"/>
        </w:rPr>
        <w:t xml:space="preserve">ипальных услуг в соответствии с постановлением Правительства Тюменской области от 30.05.2011 </w:t>
      </w:r>
      <w:r>
        <w:rPr>
          <w:bCs/>
          <w:sz w:val="24"/>
          <w:highlight w:val="white"/>
          <w:lang w:eastAsia="ru-RU"/>
        </w:rPr>
        <w:t>№ 173-п</w:t>
      </w:r>
      <w:r>
        <w:rPr>
          <w:bCs/>
          <w:sz w:val="24"/>
          <w:lang w:eastAsia="ru-RU"/>
        </w:rPr>
        <w:t xml:space="preserve"> «О порядке формирования и ведения </w:t>
      </w:r>
      <w:r>
        <w:rPr>
          <w:rFonts w:eastAsia="Arial"/>
          <w:color w:val="000000"/>
          <w:sz w:val="24"/>
          <w:highlight w:val="white"/>
          <w:lang w:eastAsia="ru-RU"/>
        </w:rPr>
        <w:t xml:space="preserve">электронного регионального реестра </w:t>
      </w:r>
      <w:r>
        <w:rPr>
          <w:sz w:val="24"/>
          <w:highlight w:val="white"/>
          <w:lang w:eastAsia="ru-RU"/>
        </w:rPr>
        <w:t>государственных и муниципальных услуг (фу</w:t>
      </w:r>
      <w:r>
        <w:rPr>
          <w:bCs/>
          <w:sz w:val="24"/>
          <w:lang w:eastAsia="ru-RU"/>
        </w:rPr>
        <w:t>нкций) Тюменской области».</w:t>
      </w:r>
    </w:p>
    <w:p w:rsidR="002B59F4" w:rsidRDefault="00690BDE" w:rsidP="00B90F85">
      <w:pPr>
        <w:pStyle w:val="a7"/>
        <w:keepNext w:val="0"/>
        <w:widowControl w:val="0"/>
        <w:ind w:firstLine="567"/>
        <w:rPr>
          <w:b/>
          <w:bCs/>
          <w:color w:val="000000"/>
          <w:sz w:val="24"/>
        </w:rPr>
      </w:pPr>
      <w:r>
        <w:rPr>
          <w:b/>
          <w:bCs/>
          <w:color w:val="000000"/>
          <w:sz w:val="24"/>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w:t>
      </w:r>
    </w:p>
    <w:p w:rsidR="002B59F4" w:rsidRDefault="00690BDE" w:rsidP="00B90F85">
      <w:pPr>
        <w:keepNext w:val="0"/>
        <w:widowControl w:val="0"/>
        <w:autoSpaceDE w:val="0"/>
        <w:ind w:firstLine="567"/>
      </w:pPr>
      <w:r>
        <w:rPr>
          <w:rFonts w:eastAsia="Times New Roman"/>
          <w:bCs/>
          <w:color w:val="000000"/>
          <w:sz w:val="24"/>
          <w:highlight w:val="white"/>
          <w:lang w:eastAsia="ru-RU"/>
        </w:rPr>
        <w:t>2.6.1. Для</w:t>
      </w:r>
      <w:r>
        <w:rPr>
          <w:rFonts w:eastAsia="Times New Roman"/>
          <w:bCs/>
          <w:color w:val="000000"/>
          <w:sz w:val="24"/>
          <w:lang w:eastAsia="ru-RU"/>
        </w:rPr>
        <w:t xml:space="preserve"> предоставления муниципальной услуги устанавливается следующий исчерпывающий перечень документов, установленных федеральными законами и иными нормативными правовыми актами и направляемых </w:t>
      </w:r>
      <w:r>
        <w:rPr>
          <w:rFonts w:eastAsia="Times New Roman"/>
          <w:color w:val="000000"/>
          <w:sz w:val="24"/>
          <w:lang w:eastAsia="ru-RU"/>
        </w:rPr>
        <w:t xml:space="preserve">по выбору заявителя </w:t>
      </w:r>
      <w:r>
        <w:rPr>
          <w:rFonts w:eastAsia="Times New Roman"/>
          <w:color w:val="000000"/>
          <w:sz w:val="24"/>
          <w:highlight w:val="white"/>
          <w:lang w:eastAsia="ru-RU"/>
        </w:rPr>
        <w:t>(представителя заявителя) непосредственно в Администрацию</w:t>
      </w:r>
      <w:r>
        <w:rPr>
          <w:rFonts w:eastAsia="Times New Roman"/>
          <w:b/>
          <w:bCs/>
          <w:color w:val="000000"/>
          <w:sz w:val="24"/>
          <w:highlight w:val="white"/>
          <w:lang w:eastAsia="ru-RU"/>
        </w:rPr>
        <w:t xml:space="preserve"> </w:t>
      </w:r>
      <w:r>
        <w:rPr>
          <w:rFonts w:eastAsia="Times New Roman"/>
          <w:color w:val="000000"/>
          <w:sz w:val="24"/>
          <w:lang w:eastAsia="ru-RU"/>
        </w:rPr>
        <w:t xml:space="preserve">посредством почтовой связи на бумажном носителе, в форме электронного документа на </w:t>
      </w:r>
      <w:r>
        <w:rPr>
          <w:rFonts w:eastAsia="Times New Roman"/>
          <w:bCs/>
          <w:color w:val="000000"/>
          <w:sz w:val="24"/>
          <w:lang w:eastAsia="ru-RU"/>
        </w:rPr>
        <w:t xml:space="preserve">интернет-сайте «Портал услуг Тюменской области» (www.uslugi.admtyumen.ru) (далее - Региональный портал) </w:t>
      </w:r>
      <w:r>
        <w:rPr>
          <w:rFonts w:eastAsia="Times New Roman"/>
          <w:color w:val="000000"/>
          <w:sz w:val="24"/>
          <w:lang w:eastAsia="ru-RU"/>
        </w:rPr>
        <w:t>в информационно-телекоммуникационной сети «Интернет»</w:t>
      </w:r>
      <w:r>
        <w:rPr>
          <w:rFonts w:eastAsia="Times New Roman"/>
          <w:bCs/>
          <w:color w:val="000000"/>
          <w:sz w:val="24"/>
          <w:lang w:eastAsia="ru-RU"/>
        </w:rPr>
        <w:t>, личного обращения в МФЦ:</w:t>
      </w:r>
    </w:p>
    <w:p w:rsidR="002B59F4" w:rsidRDefault="00690BDE" w:rsidP="00B90F85">
      <w:pPr>
        <w:pStyle w:val="a7"/>
        <w:keepNext w:val="0"/>
        <w:widowControl w:val="0"/>
        <w:autoSpaceDE w:val="0"/>
        <w:ind w:firstLine="567"/>
      </w:pPr>
      <w:r>
        <w:rPr>
          <w:rFonts w:eastAsia="Times New Roman"/>
          <w:color w:val="000000"/>
          <w:sz w:val="24"/>
          <w:lang w:eastAsia="ru-RU"/>
        </w:rPr>
        <w:lastRenderedPageBreak/>
        <w:t xml:space="preserve">Заявление о проведении аукциона по форме, согласно приложению </w:t>
      </w:r>
      <w:r>
        <w:rPr>
          <w:rFonts w:eastAsia="Times New Roman"/>
          <w:color w:val="000000"/>
          <w:sz w:val="24"/>
          <w:highlight w:val="white"/>
          <w:lang w:eastAsia="ru-RU"/>
        </w:rPr>
        <w:t>№ 1</w:t>
      </w:r>
      <w:r>
        <w:rPr>
          <w:rFonts w:eastAsia="Times New Roman"/>
          <w:color w:val="000000"/>
          <w:sz w:val="24"/>
          <w:lang w:eastAsia="ru-RU"/>
        </w:rPr>
        <w:t xml:space="preserve"> к настоящему регламенту.</w:t>
      </w:r>
    </w:p>
    <w:p w:rsidR="002B59F4" w:rsidRDefault="00690BDE" w:rsidP="00B90F85">
      <w:pPr>
        <w:pStyle w:val="a7"/>
        <w:keepNext w:val="0"/>
        <w:widowControl w:val="0"/>
        <w:autoSpaceDE w:val="0"/>
        <w:ind w:firstLine="567"/>
      </w:pPr>
      <w:r>
        <w:rPr>
          <w:rFonts w:eastAsia="Times New Roman"/>
          <w:color w:val="000000"/>
          <w:sz w:val="24"/>
          <w:highlight w:val="white"/>
          <w:lang w:eastAsia="ru-RU"/>
        </w:rPr>
        <w:t>2.6.2. При под</w:t>
      </w:r>
      <w:r>
        <w:rPr>
          <w:rFonts w:eastAsia="Times New Roman"/>
          <w:color w:val="000000"/>
          <w:sz w:val="24"/>
          <w:lang w:eastAsia="ru-RU"/>
        </w:rPr>
        <w:t xml:space="preserve">аче заявления посредством личного приема предоставляется оригинал документа, удостоверяющего личность заявителя, который подлежит возврату заявителю после удостоверения его личности. В случае если заявление подается представителем заявителя посредством личного приема, предоставляются оригиналы документа, удостоверяющего его личность, а также подтверждающего полномочия представителя заявителя, которые подлежат возврату представителю заявителя после удостоверения его личности и полномочий. </w:t>
      </w:r>
      <w:r>
        <w:rPr>
          <w:rFonts w:eastAsia="Times New Roman"/>
          <w:sz w:val="24"/>
          <w:lang w:eastAsia="ru-RU"/>
        </w:rPr>
        <w:t xml:space="preserve">При </w:t>
      </w:r>
      <w:r>
        <w:rPr>
          <w:rFonts w:eastAsia="Times New Roman"/>
          <w:color w:val="000000"/>
          <w:sz w:val="24"/>
          <w:lang w:eastAsia="ru-RU"/>
        </w:rPr>
        <w:t xml:space="preserve">подаче заявления </w:t>
      </w:r>
      <w:r>
        <w:rPr>
          <w:rFonts w:eastAsia="Times New Roman"/>
          <w:sz w:val="24"/>
          <w:lang w:eastAsia="ru-RU"/>
        </w:rPr>
        <w:t xml:space="preserve">посредством почтового отправления - предоставляется оригинал или заверенная в порядке, установленном законодательством Российской Федерации копия. При </w:t>
      </w:r>
      <w:r>
        <w:rPr>
          <w:rFonts w:eastAsia="Times New Roman"/>
          <w:color w:val="000000"/>
          <w:sz w:val="24"/>
          <w:lang w:eastAsia="ru-RU"/>
        </w:rPr>
        <w:t xml:space="preserve">подаче заявления </w:t>
      </w:r>
      <w:r>
        <w:rPr>
          <w:rFonts w:eastAsia="Times New Roman"/>
          <w:sz w:val="24"/>
          <w:lang w:eastAsia="ru-RU"/>
        </w:rPr>
        <w:t xml:space="preserve">в электронной форме прикрепляется электронная копия документа или электронный документ, подтверждающий полномочия представителя  </w:t>
      </w:r>
      <w:r>
        <w:rPr>
          <w:rFonts w:eastAsia="Times New Roman"/>
          <w:sz w:val="24"/>
          <w:highlight w:val="white"/>
          <w:lang w:eastAsia="ru-RU"/>
        </w:rPr>
        <w:t>заявителя,</w:t>
      </w:r>
      <w:r>
        <w:rPr>
          <w:rFonts w:eastAsia="Times New Roman"/>
          <w:sz w:val="24"/>
          <w:lang w:eastAsia="ru-RU"/>
        </w:rPr>
        <w:t xml:space="preserve"> выданный организацией и удостоверенный усиленной квалифицированной электронной подписью (далее - квалифицированная подпись) правомочного должностного лица организации или  выданный физическим лицом и удостоверенный усиленной квалифицированной подписью нотариуса)</w:t>
      </w:r>
      <w:r>
        <w:rPr>
          <w:rFonts w:eastAsia="Times New Roman"/>
          <w:bCs/>
          <w:sz w:val="24"/>
          <w:lang w:eastAsia="ru-RU"/>
        </w:rPr>
        <w:t>.</w:t>
      </w:r>
    </w:p>
    <w:p w:rsidR="002B59F4" w:rsidRDefault="00690BDE" w:rsidP="00B90F85">
      <w:pPr>
        <w:keepNext w:val="0"/>
        <w:widowControl w:val="0"/>
        <w:autoSpaceDE w:val="0"/>
        <w:ind w:firstLine="567"/>
      </w:pPr>
      <w:r>
        <w:rPr>
          <w:rFonts w:eastAsia="Arial"/>
          <w:color w:val="000000"/>
          <w:sz w:val="24"/>
          <w:lang w:eastAsia="ru-RU"/>
        </w:rPr>
        <w:t>Предоставление документа, подтверждающего полномочия представителя заявителя (если заявление подается представителем заявителя) не является обязательным в случаях, когда от имени юридического лица действует лицо, имеющее право действовать без доверенности, и в случаях, когда законный представитель физического лица действует на основании свидетельства о рождении, выданного органами записи актов гражданского состояния Российской Федерации, или документов, выданных органами опеки и попечительства в соответствии с законодательством Российской Федерации.</w:t>
      </w:r>
    </w:p>
    <w:p w:rsidR="002B59F4" w:rsidRDefault="00690BDE" w:rsidP="00B90F85">
      <w:pPr>
        <w:pStyle w:val="a7"/>
        <w:keepNext w:val="0"/>
        <w:widowControl w:val="0"/>
        <w:autoSpaceDE w:val="0"/>
        <w:ind w:firstLine="567"/>
      </w:pPr>
      <w:r>
        <w:rPr>
          <w:rFonts w:eastAsia="Times New Roman"/>
          <w:b/>
          <w:bCs/>
          <w:color w:val="000000"/>
          <w:sz w:val="24"/>
          <w:lang w:eastAsia="ru-RU"/>
        </w:rPr>
        <w:t xml:space="preserve">2.7. Исчерпывающий перечень документов, необходимых </w:t>
      </w:r>
      <w:r>
        <w:rPr>
          <w:b/>
          <w:bCs/>
          <w:color w:val="000000"/>
          <w:sz w:val="24"/>
        </w:rPr>
        <w:t>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представить</w:t>
      </w:r>
    </w:p>
    <w:p w:rsidR="002B59F4" w:rsidRDefault="00690BDE" w:rsidP="00B90F85">
      <w:pPr>
        <w:pStyle w:val="a7"/>
        <w:keepNext w:val="0"/>
        <w:widowControl w:val="0"/>
        <w:ind w:firstLine="567"/>
      </w:pPr>
      <w:r>
        <w:rPr>
          <w:color w:val="000000"/>
          <w:sz w:val="24"/>
          <w:highlight w:val="white"/>
        </w:rPr>
        <w:t>2.7.1. Докумен</w:t>
      </w:r>
      <w:r>
        <w:rPr>
          <w:color w:val="000000"/>
          <w:sz w:val="24"/>
        </w:rPr>
        <w:t>ты, сведения (информация), которые могут быть представлены  заявителем (представителем заявителя) по желанию или запрашиваются в порядке межведомственного информационного взаимодействия в случае их непредставления заявителем (представителем заявителя) путем направления отделом следующих запросов:</w:t>
      </w:r>
    </w:p>
    <w:p w:rsidR="002B59F4" w:rsidRDefault="00690BDE" w:rsidP="00B90F85">
      <w:pPr>
        <w:pStyle w:val="a7"/>
        <w:keepNext w:val="0"/>
        <w:widowControl w:val="0"/>
        <w:ind w:firstLine="567"/>
      </w:pPr>
      <w:r>
        <w:rPr>
          <w:color w:val="000000"/>
          <w:sz w:val="24"/>
          <w:highlight w:val="white"/>
        </w:rPr>
        <w:t xml:space="preserve">2.7.1.1. В </w:t>
      </w:r>
      <w:r>
        <w:rPr>
          <w:rFonts w:eastAsia="Times New Roman"/>
          <w:bCs/>
          <w:color w:val="000000"/>
          <w:sz w:val="24"/>
          <w:highlight w:val="white"/>
          <w:lang w:eastAsia="ru-RU"/>
        </w:rPr>
        <w:t>Фед</w:t>
      </w:r>
      <w:r>
        <w:rPr>
          <w:rFonts w:eastAsia="Times New Roman"/>
          <w:bCs/>
          <w:color w:val="000000"/>
          <w:sz w:val="24"/>
          <w:lang w:eastAsia="ru-RU"/>
        </w:rPr>
        <w:t xml:space="preserve">еральную налоговую службу </w:t>
      </w:r>
      <w:r>
        <w:rPr>
          <w:color w:val="000000"/>
          <w:sz w:val="24"/>
        </w:rPr>
        <w:t>о предоставлении:</w:t>
      </w:r>
    </w:p>
    <w:p w:rsidR="002B59F4" w:rsidRDefault="00690BDE" w:rsidP="00B90F85">
      <w:pPr>
        <w:pStyle w:val="a7"/>
        <w:keepNext w:val="0"/>
        <w:widowControl w:val="0"/>
        <w:ind w:firstLine="567"/>
        <w:rPr>
          <w:highlight w:val="white"/>
        </w:rPr>
      </w:pPr>
      <w:r>
        <w:rPr>
          <w:color w:val="000000"/>
          <w:sz w:val="24"/>
          <w:highlight w:val="white"/>
        </w:rPr>
        <w:t xml:space="preserve">- сведений </w:t>
      </w:r>
      <w:r>
        <w:rPr>
          <w:sz w:val="24"/>
          <w:highlight w:val="white"/>
        </w:rPr>
        <w:t>из Единого государственного реестра юридических лиц (для заявителей - юридических лиц);</w:t>
      </w:r>
    </w:p>
    <w:p w:rsidR="002B59F4" w:rsidRDefault="00690BDE" w:rsidP="00B90F85">
      <w:pPr>
        <w:keepNext w:val="0"/>
        <w:widowControl w:val="0"/>
        <w:autoSpaceDE w:val="0"/>
        <w:ind w:firstLine="567"/>
        <w:rPr>
          <w:highlight w:val="white"/>
        </w:rPr>
      </w:pPr>
      <w:r>
        <w:rPr>
          <w:rFonts w:eastAsia="Arial"/>
          <w:color w:val="000000"/>
          <w:sz w:val="24"/>
          <w:highlight w:val="white"/>
          <w:lang w:eastAsia="ru-RU"/>
        </w:rPr>
        <w:t xml:space="preserve">- сведений о государственной регистрации актов о рождении </w:t>
      </w:r>
      <w:r>
        <w:rPr>
          <w:rFonts w:eastAsia="Arial"/>
          <w:sz w:val="24"/>
          <w:highlight w:val="white"/>
          <w:lang w:eastAsia="ru-RU"/>
        </w:rPr>
        <w:t>(в случае подачи заявления представителем заявителя, действующего на основании свидетельства о рождении ребенка, выданного органами записи актов гражданского состояния Российской Федерации)</w:t>
      </w:r>
      <w:r>
        <w:rPr>
          <w:rFonts w:eastAsia="Arial"/>
          <w:color w:val="000000"/>
          <w:sz w:val="24"/>
          <w:highlight w:val="white"/>
          <w:lang w:eastAsia="ru-RU"/>
        </w:rPr>
        <w:t>.</w:t>
      </w:r>
    </w:p>
    <w:p w:rsidR="002B59F4" w:rsidRDefault="00690BDE" w:rsidP="00B90F85">
      <w:pPr>
        <w:pStyle w:val="a7"/>
        <w:keepNext w:val="0"/>
        <w:widowControl w:val="0"/>
        <w:ind w:firstLine="567"/>
      </w:pPr>
      <w:r>
        <w:rPr>
          <w:rFonts w:eastAsia="Times New Roman"/>
          <w:bCs/>
          <w:color w:val="000000"/>
          <w:sz w:val="24"/>
          <w:highlight w:val="white"/>
          <w:lang w:eastAsia="ru-RU"/>
        </w:rPr>
        <w:t>2.7.1.2. В</w:t>
      </w:r>
      <w:r>
        <w:rPr>
          <w:color w:val="000000"/>
          <w:sz w:val="24"/>
          <w:highlight w:val="white"/>
        </w:rPr>
        <w:t xml:space="preserve"> </w:t>
      </w:r>
      <w:r>
        <w:rPr>
          <w:bCs/>
          <w:color w:val="000000"/>
          <w:sz w:val="24"/>
          <w:highlight w:val="white"/>
        </w:rPr>
        <w:t>Фе</w:t>
      </w:r>
      <w:r>
        <w:rPr>
          <w:bCs/>
          <w:color w:val="000000"/>
          <w:sz w:val="24"/>
        </w:rPr>
        <w:t>деральную службу государственной регистрации, кадастра и картографии</w:t>
      </w:r>
      <w:r>
        <w:rPr>
          <w:color w:val="000000"/>
          <w:sz w:val="24"/>
        </w:rPr>
        <w:t xml:space="preserve"> о предоставлении:</w:t>
      </w:r>
    </w:p>
    <w:p w:rsidR="002B59F4" w:rsidRDefault="00690BDE" w:rsidP="00B90F85">
      <w:pPr>
        <w:pStyle w:val="a7"/>
        <w:keepNext w:val="0"/>
        <w:widowControl w:val="0"/>
        <w:ind w:firstLine="567"/>
        <w:rPr>
          <w:color w:val="000000"/>
          <w:sz w:val="24"/>
        </w:rPr>
      </w:pPr>
      <w:r>
        <w:rPr>
          <w:color w:val="000000"/>
          <w:sz w:val="24"/>
        </w:rPr>
        <w:t>сведений из Единого государственного реестра недвижимости.</w:t>
      </w:r>
    </w:p>
    <w:p w:rsidR="002B59F4" w:rsidRDefault="00690BDE" w:rsidP="00B90F85">
      <w:pPr>
        <w:keepNext w:val="0"/>
        <w:widowControl w:val="0"/>
        <w:ind w:firstLine="567"/>
      </w:pPr>
      <w:r>
        <w:rPr>
          <w:rFonts w:eastAsia="Arial"/>
          <w:color w:val="000000"/>
          <w:sz w:val="24"/>
          <w:lang w:eastAsia="ru-RU"/>
        </w:rPr>
        <w:t>2.7.1.</w:t>
      </w:r>
      <w:r>
        <w:rPr>
          <w:rFonts w:eastAsia="Arial"/>
          <w:color w:val="000000"/>
          <w:sz w:val="24"/>
          <w:highlight w:val="white"/>
          <w:lang w:eastAsia="ru-RU"/>
        </w:rPr>
        <w:t>3. </w:t>
      </w:r>
      <w:r>
        <w:rPr>
          <w:rFonts w:eastAsia="Arial"/>
          <w:sz w:val="24"/>
          <w:highlight w:val="white"/>
        </w:rPr>
        <w:t>В орган</w:t>
      </w:r>
      <w:r>
        <w:rPr>
          <w:rFonts w:eastAsia="Arial"/>
          <w:sz w:val="24"/>
        </w:rPr>
        <w:t>ы опеки и попечительства о предоставлении:</w:t>
      </w:r>
    </w:p>
    <w:p w:rsidR="002B59F4" w:rsidRDefault="00690BDE" w:rsidP="00B90F85">
      <w:pPr>
        <w:keepNext w:val="0"/>
        <w:widowControl w:val="0"/>
        <w:autoSpaceDE w:val="0"/>
        <w:ind w:firstLine="567"/>
      </w:pPr>
      <w:r>
        <w:rPr>
          <w:rFonts w:eastAsia="Arial"/>
          <w:color w:val="000000"/>
          <w:sz w:val="24"/>
          <w:lang w:eastAsia="ru-RU"/>
        </w:rPr>
        <w:t>сведений из приказа (постановления) об установлении опеки (попечительства) (в случае подачи заявления представителем заявителя, действующего на основании приказа (постановления) об установлении опеки (попечительства), принятого органами опеки и попечительства в соответствии с законодательством Российской Федераци</w:t>
      </w:r>
      <w:r>
        <w:rPr>
          <w:rFonts w:eastAsia="Arial"/>
          <w:color w:val="000000"/>
          <w:sz w:val="24"/>
          <w:highlight w:val="white"/>
          <w:lang w:eastAsia="ru-RU"/>
        </w:rPr>
        <w:t>и).</w:t>
      </w:r>
    </w:p>
    <w:p w:rsidR="002B59F4" w:rsidRDefault="00690BDE" w:rsidP="00B90F85">
      <w:pPr>
        <w:keepNext w:val="0"/>
        <w:widowControl w:val="0"/>
        <w:autoSpaceDE w:val="0"/>
        <w:ind w:firstLine="567"/>
      </w:pPr>
      <w:r>
        <w:rPr>
          <w:rFonts w:eastAsia="Times New Roman"/>
          <w:color w:val="000000"/>
          <w:sz w:val="24"/>
          <w:highlight w:val="white"/>
          <w:lang w:eastAsia="ru-RU"/>
        </w:rPr>
        <w:t>2.7.2. Докум</w:t>
      </w:r>
      <w:r>
        <w:rPr>
          <w:rFonts w:eastAsia="Times New Roman"/>
          <w:color w:val="000000"/>
          <w:sz w:val="24"/>
          <w:lang w:eastAsia="ru-RU"/>
        </w:rPr>
        <w:t xml:space="preserve">енты, указанные в пункте 2.7.1 настоящего подраздела, заявитель </w:t>
      </w:r>
      <w:r>
        <w:rPr>
          <w:rFonts w:eastAsia="Times New Roman"/>
          <w:color w:val="000000"/>
          <w:sz w:val="24"/>
          <w:lang w:eastAsia="ru-RU"/>
        </w:rPr>
        <w:lastRenderedPageBreak/>
        <w:t>(представитель заявителя) вправе представить по собственной инициативе при обращении за предоставлением муниципальной услуги.</w:t>
      </w:r>
    </w:p>
    <w:p w:rsidR="002B59F4" w:rsidRDefault="00690BDE" w:rsidP="00B90F85">
      <w:pPr>
        <w:pStyle w:val="a7"/>
        <w:keepNext w:val="0"/>
        <w:widowControl w:val="0"/>
        <w:autoSpaceDE w:val="0"/>
        <w:ind w:firstLine="567"/>
        <w:rPr>
          <w:rFonts w:eastAsia="Times New Roman"/>
          <w:b/>
          <w:bCs/>
          <w:color w:val="000000"/>
          <w:sz w:val="24"/>
          <w:lang w:eastAsia="ru-RU"/>
        </w:rPr>
      </w:pPr>
      <w:r>
        <w:rPr>
          <w:rFonts w:eastAsia="Times New Roman"/>
          <w:b/>
          <w:bCs/>
          <w:color w:val="000000"/>
          <w:sz w:val="24"/>
          <w:lang w:eastAsia="ru-RU"/>
        </w:rPr>
        <w:t>2</w:t>
      </w:r>
      <w:r>
        <w:rPr>
          <w:rFonts w:eastAsia="Times New Roman"/>
          <w:b/>
          <w:bCs/>
          <w:color w:val="000000"/>
          <w:sz w:val="24"/>
          <w:highlight w:val="white"/>
          <w:lang w:eastAsia="ru-RU"/>
        </w:rPr>
        <w:t>.8. Исчер</w:t>
      </w:r>
      <w:r>
        <w:rPr>
          <w:rFonts w:eastAsia="Times New Roman"/>
          <w:b/>
          <w:bCs/>
          <w:color w:val="000000"/>
          <w:sz w:val="24"/>
          <w:lang w:eastAsia="ru-RU"/>
        </w:rPr>
        <w:t>пывающий перечень оснований для отказа в приеме документов, необходимых для предоставления муниципальной услуги</w:t>
      </w:r>
    </w:p>
    <w:p w:rsidR="002B59F4" w:rsidRDefault="00690BDE" w:rsidP="00B90F85">
      <w:pPr>
        <w:keepNext w:val="0"/>
        <w:widowControl w:val="0"/>
        <w:tabs>
          <w:tab w:val="left" w:pos="7256"/>
        </w:tabs>
        <w:autoSpaceDE w:val="0"/>
        <w:ind w:firstLine="567"/>
        <w:rPr>
          <w:color w:val="000000"/>
          <w:sz w:val="24"/>
        </w:rPr>
      </w:pPr>
      <w:r>
        <w:rPr>
          <w:rFonts w:eastAsia="Times New Roman"/>
          <w:color w:val="000000"/>
          <w:sz w:val="24"/>
          <w:highlight w:val="white"/>
          <w:lang w:eastAsia="ru-RU"/>
        </w:rPr>
        <w:t>Основанием для отказа в приеме документов, необходимых для предоставления муниципальной услуги и поступивших в электронной форме, является выявление в результате проверки несоблюдения установленных законодательством условий признания действительности квалифицированной подписи, установленных статьей 11 Федерального закона от 06.04.2011 № 63-ФЗ «Об электронной подписи» (далее - Федеральный закон № 63-ФЗ).</w:t>
      </w:r>
    </w:p>
    <w:p w:rsidR="002B59F4" w:rsidRDefault="00690BDE" w:rsidP="00B90F85">
      <w:pPr>
        <w:pStyle w:val="a7"/>
        <w:keepNext w:val="0"/>
        <w:widowControl w:val="0"/>
        <w:ind w:firstLine="567"/>
        <w:rPr>
          <w:b/>
          <w:bCs/>
          <w:color w:val="000000"/>
          <w:sz w:val="24"/>
          <w:highlight w:val="white"/>
        </w:rPr>
      </w:pPr>
      <w:r>
        <w:rPr>
          <w:b/>
          <w:bCs/>
          <w:color w:val="000000"/>
          <w:sz w:val="24"/>
          <w:highlight w:val="white"/>
        </w:rPr>
        <w:t>2.9. Исчерпывающий перечень оснований отказа в предоставлении муниципальной услуги или приостановления предоставления муниципальной услуги</w:t>
      </w:r>
    </w:p>
    <w:p w:rsidR="002B59F4" w:rsidRDefault="00690BDE" w:rsidP="00B90F85">
      <w:pPr>
        <w:pStyle w:val="a7"/>
        <w:keepNext w:val="0"/>
        <w:widowControl w:val="0"/>
        <w:autoSpaceDE w:val="0"/>
        <w:ind w:firstLine="567"/>
        <w:rPr>
          <w:rFonts w:eastAsia="Times New Roman"/>
          <w:color w:val="000000"/>
          <w:sz w:val="24"/>
          <w:lang w:eastAsia="ru-RU"/>
        </w:rPr>
      </w:pPr>
      <w:r>
        <w:rPr>
          <w:rFonts w:eastAsia="Times New Roman"/>
          <w:color w:val="000000"/>
          <w:sz w:val="24"/>
          <w:lang w:eastAsia="ru-RU"/>
        </w:rPr>
        <w:t>2.9.1. Основания для отказа в предоставлении муниципальной услуги:</w:t>
      </w:r>
    </w:p>
    <w:p w:rsidR="002B59F4" w:rsidRDefault="00690BDE" w:rsidP="00B90F85">
      <w:pPr>
        <w:pStyle w:val="a7"/>
        <w:keepNext w:val="0"/>
        <w:widowControl w:val="0"/>
        <w:autoSpaceDE w:val="0"/>
        <w:ind w:firstLine="567"/>
        <w:rPr>
          <w:highlight w:val="white"/>
        </w:rPr>
      </w:pPr>
      <w:r>
        <w:rPr>
          <w:color w:val="000000"/>
          <w:sz w:val="24"/>
          <w:highlight w:val="white"/>
        </w:rPr>
        <w:t xml:space="preserve">1) границы земельного участка подлежат уточнению в соответствии с требованиями Федерального закона </w:t>
      </w:r>
      <w:r>
        <w:rPr>
          <w:highlight w:val="white"/>
        </w:rPr>
        <w:t>от 13.07.2015 № 218-ФЗ</w:t>
      </w:r>
      <w:r>
        <w:rPr>
          <w:color w:val="000000"/>
          <w:sz w:val="24"/>
          <w:highlight w:val="white"/>
        </w:rPr>
        <w:t xml:space="preserve"> «О государственной регистрации недвижимости»;</w:t>
      </w:r>
    </w:p>
    <w:p w:rsidR="002B59F4" w:rsidRDefault="00690BDE" w:rsidP="00B90F85">
      <w:pPr>
        <w:pStyle w:val="a7"/>
        <w:keepNext w:val="0"/>
        <w:widowControl w:val="0"/>
        <w:autoSpaceDE w:val="0"/>
        <w:ind w:firstLine="567"/>
        <w:rPr>
          <w:color w:val="000000"/>
          <w:sz w:val="24"/>
        </w:rPr>
      </w:pPr>
      <w:r>
        <w:rPr>
          <w:color w:val="000000"/>
          <w:sz w:val="24"/>
          <w:highlight w:val="white"/>
        </w:rPr>
        <w:t>2) на земельный участок не зарегистрировано право муниципальной собственности, з</w:t>
      </w:r>
      <w:r>
        <w:rPr>
          <w:color w:val="000000"/>
          <w:sz w:val="24"/>
        </w:rPr>
        <w:t>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rsidR="002B59F4" w:rsidRDefault="00690BDE" w:rsidP="00B90F85">
      <w:pPr>
        <w:pStyle w:val="a7"/>
        <w:keepNext w:val="0"/>
        <w:widowControl w:val="0"/>
        <w:autoSpaceDE w:val="0"/>
        <w:ind w:firstLine="567"/>
        <w:rPr>
          <w:color w:val="000000"/>
          <w:sz w:val="24"/>
          <w:highlight w:val="white"/>
        </w:rPr>
      </w:pPr>
      <w:r>
        <w:rPr>
          <w:color w:val="000000"/>
          <w:sz w:val="24"/>
          <w:highlight w:val="white"/>
        </w:rPr>
        <w:t>3)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2B59F4" w:rsidRDefault="00690BDE" w:rsidP="00B90F85">
      <w:pPr>
        <w:pStyle w:val="a7"/>
        <w:keepNext w:val="0"/>
        <w:widowControl w:val="0"/>
        <w:autoSpaceDE w:val="0"/>
        <w:ind w:firstLine="567"/>
      </w:pPr>
      <w:r>
        <w:rPr>
          <w:color w:val="000000"/>
          <w:sz w:val="24"/>
          <w:highlight w:val="white"/>
        </w:rPr>
        <w:t>4) </w:t>
      </w:r>
      <w:r>
        <w:rPr>
          <w:sz w:val="24"/>
          <w:highlight w:val="white"/>
        </w:rPr>
        <w:t xml:space="preserve">в отношении земельного участка отсутствует информация о возможности подключения </w:t>
      </w:r>
      <w:r>
        <w:rPr>
          <w:sz w:val="24"/>
        </w:rPr>
        <w:t>(технологического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r>
        <w:rPr>
          <w:color w:val="000000"/>
          <w:sz w:val="24"/>
        </w:rPr>
        <w:t>;</w:t>
      </w:r>
    </w:p>
    <w:p w:rsidR="002B59F4" w:rsidRDefault="00690BDE" w:rsidP="00B90F85">
      <w:pPr>
        <w:pStyle w:val="a7"/>
        <w:keepNext w:val="0"/>
        <w:widowControl w:val="0"/>
        <w:autoSpaceDE w:val="0"/>
        <w:ind w:firstLine="567"/>
        <w:rPr>
          <w:color w:val="000000"/>
          <w:sz w:val="24"/>
          <w:highlight w:val="white"/>
        </w:rPr>
      </w:pPr>
      <w:r>
        <w:rPr>
          <w:color w:val="000000"/>
          <w:sz w:val="24"/>
          <w:highlight w:val="white"/>
        </w:rPr>
        <w:t>5)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w:t>
      </w:r>
    </w:p>
    <w:p w:rsidR="002B59F4" w:rsidRDefault="00690BDE" w:rsidP="00B90F85">
      <w:pPr>
        <w:pStyle w:val="a7"/>
        <w:keepNext w:val="0"/>
        <w:widowControl w:val="0"/>
        <w:autoSpaceDE w:val="0"/>
        <w:ind w:firstLine="567"/>
        <w:rPr>
          <w:color w:val="000000"/>
          <w:sz w:val="24"/>
          <w:highlight w:val="white"/>
        </w:rPr>
      </w:pPr>
      <w:r>
        <w:rPr>
          <w:color w:val="000000"/>
          <w:sz w:val="24"/>
          <w:highlight w:val="white"/>
        </w:rPr>
        <w:t>5.1)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проведении аукциона;</w:t>
      </w:r>
    </w:p>
    <w:p w:rsidR="002B59F4" w:rsidRDefault="00690BDE" w:rsidP="00B90F85">
      <w:pPr>
        <w:pStyle w:val="a7"/>
        <w:keepNext w:val="0"/>
        <w:widowControl w:val="0"/>
        <w:autoSpaceDE w:val="0"/>
        <w:ind w:firstLine="567"/>
        <w:rPr>
          <w:color w:val="000000"/>
          <w:sz w:val="24"/>
          <w:highlight w:val="white"/>
        </w:rPr>
      </w:pPr>
      <w:r>
        <w:rPr>
          <w:color w:val="000000"/>
          <w:sz w:val="24"/>
          <w:highlight w:val="white"/>
        </w:rPr>
        <w:t>6) земельный участок не отнесен к определенной категории земель;</w:t>
      </w:r>
    </w:p>
    <w:p w:rsidR="002B59F4" w:rsidRDefault="00690BDE" w:rsidP="00B90F85">
      <w:pPr>
        <w:pStyle w:val="a7"/>
        <w:keepNext w:val="0"/>
        <w:widowControl w:val="0"/>
        <w:autoSpaceDE w:val="0"/>
        <w:ind w:firstLine="567"/>
        <w:rPr>
          <w:color w:val="000000"/>
          <w:sz w:val="24"/>
        </w:rPr>
      </w:pPr>
      <w:r>
        <w:rPr>
          <w:color w:val="000000"/>
          <w:sz w:val="24"/>
          <w:highlight w:val="white"/>
        </w:rPr>
        <w:t>7) земельный участок предоставлен на праве постоянного (бессрочного) пользования, безво</w:t>
      </w:r>
      <w:r>
        <w:rPr>
          <w:color w:val="000000"/>
          <w:sz w:val="24"/>
        </w:rPr>
        <w:t>змездного пользования, пожизненного наследуемого владения или аренды;</w:t>
      </w:r>
    </w:p>
    <w:p w:rsidR="002B59F4" w:rsidRDefault="00690BDE" w:rsidP="00B90F85">
      <w:pPr>
        <w:pStyle w:val="a7"/>
        <w:keepNext w:val="0"/>
        <w:widowControl w:val="0"/>
        <w:autoSpaceDE w:val="0"/>
        <w:ind w:firstLine="567"/>
      </w:pPr>
      <w:r>
        <w:rPr>
          <w:color w:val="000000"/>
          <w:sz w:val="24"/>
          <w:highlight w:val="white"/>
        </w:rPr>
        <w:t>8)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w:t>
      </w:r>
      <w:r>
        <w:rPr>
          <w:color w:val="000000"/>
          <w:sz w:val="24"/>
        </w:rPr>
        <w:t xml:space="preserve">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w:t>
      </w:r>
      <w:r>
        <w:rPr>
          <w:strike/>
          <w:color w:val="000000"/>
          <w:sz w:val="24"/>
          <w:highlight w:val="yellow"/>
        </w:rPr>
        <w:t xml:space="preserve"> </w:t>
      </w:r>
      <w:r>
        <w:rPr>
          <w:color w:val="000000"/>
          <w:sz w:val="24"/>
          <w:highlight w:val="white"/>
        </w:rPr>
        <w:t xml:space="preserve">Российской Федерации, </w:t>
      </w:r>
      <w:r>
        <w:rPr>
          <w:color w:val="000000"/>
          <w:sz w:val="24"/>
        </w:rPr>
        <w:t xml:space="preserve">а также случаев проведения аукциона на право заключения </w:t>
      </w:r>
      <w:r>
        <w:rPr>
          <w:color w:val="000000"/>
          <w:sz w:val="24"/>
        </w:rPr>
        <w:lastRenderedPageBreak/>
        <w:t xml:space="preserve">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w:t>
      </w:r>
      <w:r>
        <w:rPr>
          <w:color w:val="000000"/>
          <w:sz w:val="24"/>
          <w:highlight w:val="white"/>
        </w:rPr>
        <w:t>Российской Федерации;</w:t>
      </w:r>
    </w:p>
    <w:p w:rsidR="002B59F4" w:rsidRDefault="00690BDE" w:rsidP="00B90F85">
      <w:pPr>
        <w:pStyle w:val="a7"/>
        <w:keepNext w:val="0"/>
        <w:widowControl w:val="0"/>
        <w:autoSpaceDE w:val="0"/>
        <w:ind w:firstLine="567"/>
      </w:pPr>
      <w:r>
        <w:rPr>
          <w:color w:val="000000"/>
          <w:sz w:val="24"/>
          <w:highlight w:val="white"/>
        </w:rPr>
        <w:t>9)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w:t>
      </w:r>
      <w:r>
        <w:rPr>
          <w:color w:val="000000"/>
          <w:sz w:val="24"/>
        </w:rPr>
        <w:t xml:space="preserve">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w:t>
      </w:r>
      <w:r>
        <w:rPr>
          <w:color w:val="000000"/>
          <w:sz w:val="24"/>
          <w:highlight w:val="white"/>
        </w:rPr>
        <w:t>Российской Федерации;</w:t>
      </w:r>
    </w:p>
    <w:p w:rsidR="002B59F4" w:rsidRDefault="00690BDE" w:rsidP="00B90F85">
      <w:pPr>
        <w:pStyle w:val="a7"/>
        <w:keepNext w:val="0"/>
        <w:widowControl w:val="0"/>
        <w:autoSpaceDE w:val="0"/>
        <w:ind w:firstLine="567"/>
        <w:rPr>
          <w:color w:val="000000"/>
          <w:sz w:val="24"/>
          <w:highlight w:val="white"/>
        </w:rPr>
      </w:pPr>
      <w:r>
        <w:rPr>
          <w:color w:val="000000"/>
          <w:sz w:val="24"/>
          <w:highlight w:val="white"/>
        </w:rPr>
        <w:t>10)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2B59F4" w:rsidRDefault="00690BDE" w:rsidP="00B90F85">
      <w:pPr>
        <w:pStyle w:val="a7"/>
        <w:keepNext w:val="0"/>
        <w:widowControl w:val="0"/>
        <w:autoSpaceDE w:val="0"/>
        <w:ind w:firstLine="567"/>
        <w:rPr>
          <w:color w:val="000000"/>
          <w:sz w:val="24"/>
          <w:highlight w:val="white"/>
        </w:rPr>
      </w:pPr>
      <w:r>
        <w:rPr>
          <w:color w:val="000000"/>
          <w:sz w:val="24"/>
          <w:highlight w:val="white"/>
        </w:rPr>
        <w:t>11) земельный участок ограничен в обороте, за исключением случая проведения аукциона на право заключения договора аренды земельного участка;</w:t>
      </w:r>
    </w:p>
    <w:p w:rsidR="002B59F4" w:rsidRDefault="00690BDE" w:rsidP="00B90F85">
      <w:pPr>
        <w:pStyle w:val="a7"/>
        <w:keepNext w:val="0"/>
        <w:widowControl w:val="0"/>
        <w:autoSpaceDE w:val="0"/>
        <w:ind w:firstLine="567"/>
        <w:rPr>
          <w:color w:val="000000"/>
          <w:sz w:val="24"/>
        </w:rPr>
      </w:pPr>
      <w:r>
        <w:rPr>
          <w:color w:val="000000"/>
          <w:sz w:val="24"/>
          <w:highlight w:val="white"/>
        </w:rPr>
        <w:t>12) земельный участок зарезервирован для государственных или муниципальных</w:t>
      </w:r>
      <w:r>
        <w:rPr>
          <w:color w:val="000000"/>
          <w:sz w:val="24"/>
        </w:rPr>
        <w:t xml:space="preserve">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2B59F4" w:rsidRDefault="00690BDE" w:rsidP="00B90F85">
      <w:pPr>
        <w:pStyle w:val="a7"/>
        <w:keepNext w:val="0"/>
        <w:widowControl w:val="0"/>
        <w:autoSpaceDE w:val="0"/>
        <w:ind w:firstLine="567"/>
      </w:pPr>
      <w:r>
        <w:rPr>
          <w:color w:val="000000"/>
          <w:sz w:val="24"/>
          <w:highlight w:val="white"/>
        </w:rPr>
        <w:t>13) </w:t>
      </w:r>
      <w:r>
        <w:rPr>
          <w:sz w:val="24"/>
          <w:highlight w:val="white"/>
        </w:rPr>
        <w:t>зе</w:t>
      </w:r>
      <w:r>
        <w:rPr>
          <w:sz w:val="24"/>
        </w:rPr>
        <w:t>мельный участок расположен в границах территории, в отношении которой заключен договор о ее комплексном развитии или принято решение о комплексном развитии территории, реализация которого обеспечивается в соответствии с Градостроительным кодексом Р</w:t>
      </w:r>
      <w:r>
        <w:rPr>
          <w:color w:val="000000"/>
          <w:sz w:val="24"/>
          <w:highlight w:val="white"/>
        </w:rPr>
        <w:t>оссийской Федерации</w:t>
      </w:r>
      <w:r>
        <w:rPr>
          <w:sz w:val="24"/>
          <w:highlight w:val="white"/>
        </w:rPr>
        <w:t xml:space="preserve"> </w:t>
      </w:r>
      <w:r>
        <w:rPr>
          <w:sz w:val="24"/>
        </w:rPr>
        <w:t>юридическим лицом, определенным Российской Федерацией или субъектом Российской Федерации</w:t>
      </w:r>
      <w:r>
        <w:rPr>
          <w:color w:val="000000"/>
          <w:sz w:val="24"/>
        </w:rPr>
        <w:t>;</w:t>
      </w:r>
    </w:p>
    <w:p w:rsidR="002B59F4" w:rsidRDefault="00690BDE" w:rsidP="00B90F85">
      <w:pPr>
        <w:pStyle w:val="a7"/>
        <w:keepNext w:val="0"/>
        <w:widowControl w:val="0"/>
        <w:autoSpaceDE w:val="0"/>
        <w:ind w:firstLine="567"/>
        <w:rPr>
          <w:color w:val="000000"/>
          <w:sz w:val="24"/>
          <w:highlight w:val="white"/>
        </w:rPr>
      </w:pPr>
      <w:r>
        <w:rPr>
          <w:color w:val="000000"/>
          <w:sz w:val="24"/>
          <w:highlight w:val="white"/>
        </w:rPr>
        <w:t>14)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2B59F4" w:rsidRDefault="00690BDE" w:rsidP="00B90F85">
      <w:pPr>
        <w:pStyle w:val="a7"/>
        <w:keepNext w:val="0"/>
        <w:widowControl w:val="0"/>
        <w:autoSpaceDE w:val="0"/>
        <w:ind w:firstLine="567"/>
        <w:rPr>
          <w:highlight w:val="white"/>
        </w:rPr>
      </w:pPr>
      <w:r>
        <w:rPr>
          <w:color w:val="000000"/>
          <w:sz w:val="24"/>
          <w:highlight w:val="white"/>
        </w:rPr>
        <w:t>15)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 (или) региональной инвестиционной программой;</w:t>
      </w:r>
    </w:p>
    <w:p w:rsidR="002B59F4" w:rsidRDefault="00690BDE" w:rsidP="00B90F85">
      <w:pPr>
        <w:pStyle w:val="a7"/>
        <w:keepNext w:val="0"/>
        <w:widowControl w:val="0"/>
        <w:autoSpaceDE w:val="0"/>
        <w:ind w:firstLine="567"/>
        <w:rPr>
          <w:color w:val="000000"/>
          <w:sz w:val="24"/>
          <w:highlight w:val="white"/>
        </w:rPr>
      </w:pPr>
      <w:r>
        <w:rPr>
          <w:color w:val="000000"/>
          <w:sz w:val="24"/>
          <w:highlight w:val="white"/>
        </w:rPr>
        <w:t>16) в отношении земельного участка принято решение о предварительном согласовании его предоставления;</w:t>
      </w:r>
    </w:p>
    <w:p w:rsidR="002B59F4" w:rsidRDefault="00690BDE" w:rsidP="00B90F85">
      <w:pPr>
        <w:pStyle w:val="a7"/>
        <w:keepNext w:val="0"/>
        <w:widowControl w:val="0"/>
        <w:autoSpaceDE w:val="0"/>
        <w:ind w:firstLine="567"/>
        <w:rPr>
          <w:color w:val="000000"/>
          <w:sz w:val="24"/>
        </w:rPr>
      </w:pPr>
      <w:r>
        <w:rPr>
          <w:color w:val="000000"/>
          <w:sz w:val="24"/>
          <w:highlight w:val="white"/>
        </w:rPr>
        <w:t>17) в отноше</w:t>
      </w:r>
      <w:r>
        <w:rPr>
          <w:color w:val="000000"/>
          <w:sz w:val="24"/>
        </w:rPr>
        <w:t>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2B59F4" w:rsidRDefault="00690BDE" w:rsidP="00B90F85">
      <w:pPr>
        <w:pStyle w:val="a7"/>
        <w:keepNext w:val="0"/>
        <w:widowControl w:val="0"/>
        <w:autoSpaceDE w:val="0"/>
        <w:ind w:firstLine="567"/>
        <w:rPr>
          <w:color w:val="000000"/>
          <w:sz w:val="24"/>
          <w:highlight w:val="white"/>
        </w:rPr>
      </w:pPr>
      <w:r>
        <w:rPr>
          <w:color w:val="000000"/>
          <w:sz w:val="24"/>
          <w:highlight w:val="white"/>
        </w:rPr>
        <w:t>18)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2B59F4" w:rsidRDefault="00690BDE" w:rsidP="00B90F85">
      <w:pPr>
        <w:pStyle w:val="a7"/>
        <w:keepNext w:val="0"/>
        <w:widowControl w:val="0"/>
        <w:autoSpaceDE w:val="0"/>
        <w:ind w:firstLine="567"/>
        <w:rPr>
          <w:color w:val="000000"/>
          <w:sz w:val="24"/>
          <w:highlight w:val="white"/>
        </w:rPr>
      </w:pPr>
      <w:r>
        <w:rPr>
          <w:color w:val="000000"/>
          <w:sz w:val="24"/>
          <w:highlight w:val="white"/>
        </w:rPr>
        <w:t xml:space="preserve">19) земельный участок изъят для государственных или муниципальных нужд, за </w:t>
      </w:r>
      <w:r>
        <w:rPr>
          <w:color w:val="000000"/>
          <w:sz w:val="24"/>
          <w:highlight w:val="white"/>
        </w:rPr>
        <w:lastRenderedPageBreak/>
        <w:t>исключением земельных участков, изъятых для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2B59F4" w:rsidRDefault="00690BDE" w:rsidP="00B90F85">
      <w:pPr>
        <w:keepNext w:val="0"/>
        <w:widowControl w:val="0"/>
        <w:ind w:firstLine="567"/>
        <w:rPr>
          <w:color w:val="000000"/>
          <w:sz w:val="24"/>
          <w:highlight w:val="white"/>
        </w:rPr>
      </w:pPr>
      <w:r>
        <w:rPr>
          <w:color w:val="000000"/>
          <w:sz w:val="24"/>
          <w:highlight w:val="white"/>
        </w:rPr>
        <w:t>2.9.2. В отказе о предоставлении муниципальной услуги (в решении об отказе в проведении аукциона) должны быть приведены все основания для такого отказа.</w:t>
      </w:r>
    </w:p>
    <w:p w:rsidR="002B59F4" w:rsidRDefault="00690BDE" w:rsidP="00B90F85">
      <w:pPr>
        <w:keepNext w:val="0"/>
        <w:widowControl w:val="0"/>
        <w:ind w:firstLine="567"/>
        <w:rPr>
          <w:color w:val="000000"/>
          <w:sz w:val="24"/>
        </w:rPr>
      </w:pPr>
      <w:r>
        <w:rPr>
          <w:color w:val="000000"/>
          <w:sz w:val="24"/>
          <w:highlight w:val="white"/>
        </w:rPr>
        <w:t>2.9.3. Непредста</w:t>
      </w:r>
      <w:r>
        <w:rPr>
          <w:color w:val="000000"/>
          <w:sz w:val="24"/>
        </w:rPr>
        <w:t xml:space="preserve">вление (несвоевременное представление) органом или организацией по межведомственному запросу документов и информации, указанных в подразделе 2.7 настоящего регламента, в </w:t>
      </w:r>
      <w:r>
        <w:rPr>
          <w:color w:val="000000"/>
          <w:sz w:val="24"/>
          <w:highlight w:val="white"/>
        </w:rPr>
        <w:t>Администрацию не может являться основанием для отказа в предоставлении заявителю (представителю заявителя)</w:t>
      </w:r>
      <w:r>
        <w:rPr>
          <w:b/>
          <w:bCs/>
          <w:color w:val="000000"/>
          <w:sz w:val="24"/>
          <w:highlight w:val="white"/>
        </w:rPr>
        <w:t xml:space="preserve"> </w:t>
      </w:r>
      <w:r>
        <w:rPr>
          <w:color w:val="000000"/>
          <w:sz w:val="24"/>
          <w:highlight w:val="white"/>
        </w:rPr>
        <w:t>муниципальной услуги.</w:t>
      </w:r>
    </w:p>
    <w:p w:rsidR="002B59F4" w:rsidRDefault="00690BDE" w:rsidP="00B90F85">
      <w:pPr>
        <w:keepNext w:val="0"/>
        <w:widowControl w:val="0"/>
        <w:autoSpaceDE w:val="0"/>
        <w:ind w:firstLine="567"/>
      </w:pPr>
      <w:r>
        <w:rPr>
          <w:color w:val="000000"/>
          <w:sz w:val="24"/>
          <w:highlight w:val="white"/>
        </w:rPr>
        <w:t>2.9.4. Основания для приостановления предоставления муниципальной услуги отсутствуют.</w:t>
      </w:r>
    </w:p>
    <w:p w:rsidR="002B59F4" w:rsidRDefault="00690BDE" w:rsidP="00B90F85">
      <w:pPr>
        <w:pStyle w:val="a7"/>
        <w:keepNext w:val="0"/>
        <w:widowControl w:val="0"/>
        <w:autoSpaceDE w:val="0"/>
        <w:ind w:firstLine="567"/>
        <w:rPr>
          <w:b/>
          <w:bCs/>
        </w:rPr>
      </w:pPr>
      <w:r>
        <w:rPr>
          <w:b/>
          <w:bCs/>
          <w:color w:val="000000"/>
          <w:sz w:val="24"/>
          <w:highlight w:val="white"/>
        </w:rPr>
        <w:t xml:space="preserve">2.10. Способы, размер и основания взимания </w:t>
      </w:r>
      <w:r>
        <w:rPr>
          <w:rFonts w:eastAsia="Arial"/>
          <w:b/>
          <w:bCs/>
          <w:color w:val="000000"/>
          <w:sz w:val="24"/>
          <w:highlight w:val="white"/>
        </w:rPr>
        <w:t>государственной пошлины или иной</w:t>
      </w:r>
      <w:r>
        <w:rPr>
          <w:b/>
          <w:bCs/>
          <w:color w:val="000000"/>
          <w:sz w:val="24"/>
          <w:highlight w:val="white"/>
        </w:rPr>
        <w:t xml:space="preserve"> платы</w:t>
      </w:r>
      <w:r>
        <w:rPr>
          <w:b/>
          <w:bCs/>
          <w:highlight w:val="white"/>
        </w:rPr>
        <w:t xml:space="preserve">, </w:t>
      </w:r>
      <w:r>
        <w:rPr>
          <w:rFonts w:eastAsia="Arial"/>
          <w:b/>
          <w:bCs/>
          <w:color w:val="000000"/>
          <w:sz w:val="24"/>
          <w:highlight w:val="white"/>
        </w:rPr>
        <w:t>взимаемой</w:t>
      </w:r>
      <w:r>
        <w:rPr>
          <w:b/>
          <w:bCs/>
          <w:color w:val="000000"/>
          <w:sz w:val="24"/>
          <w:highlight w:val="white"/>
        </w:rPr>
        <w:t xml:space="preserve"> за предоставление муниципальной услуги</w:t>
      </w:r>
    </w:p>
    <w:p w:rsidR="002B59F4" w:rsidRDefault="00690BDE" w:rsidP="00B90F85">
      <w:pPr>
        <w:pStyle w:val="a7"/>
        <w:keepNext w:val="0"/>
        <w:widowControl w:val="0"/>
        <w:ind w:firstLine="567"/>
      </w:pPr>
      <w:r>
        <w:rPr>
          <w:rFonts w:eastAsia="Arial"/>
          <w:highlight w:val="white"/>
        </w:rPr>
        <w:t>Предоставление муниципальной услуги осуществляется бесплатно – без взимания государственной пошлины или иной платы.</w:t>
      </w:r>
    </w:p>
    <w:p w:rsidR="002B59F4" w:rsidRDefault="00690BDE" w:rsidP="00B90F85">
      <w:pPr>
        <w:pStyle w:val="a7"/>
        <w:keepNext w:val="0"/>
        <w:widowControl w:val="0"/>
        <w:ind w:firstLine="567"/>
        <w:rPr>
          <w:b/>
          <w:bCs/>
          <w:color w:val="000000"/>
          <w:sz w:val="24"/>
          <w:highlight w:val="white"/>
        </w:rPr>
      </w:pPr>
      <w:r>
        <w:rPr>
          <w:b/>
          <w:bCs/>
          <w:color w:val="000000"/>
          <w:sz w:val="24"/>
          <w:highlight w:val="white"/>
        </w:rPr>
        <w:t>2.11. Перечень услуг, которые являются необходимыми и обязательными для предоставления муниципальной услуги, и способы, размер и основания взимания платы за предоставление услуг, которые являются необходимыми и обязательными для предоставления муниципальной услуги.</w:t>
      </w:r>
    </w:p>
    <w:p w:rsidR="002B59F4" w:rsidRDefault="00690BDE" w:rsidP="00B90F85">
      <w:pPr>
        <w:keepNext w:val="0"/>
        <w:widowControl w:val="0"/>
        <w:ind w:firstLine="567"/>
        <w:rPr>
          <w:rFonts w:eastAsia="Arial"/>
          <w:color w:val="000000"/>
          <w:sz w:val="24"/>
          <w:highlight w:val="white"/>
        </w:rPr>
      </w:pPr>
      <w:r>
        <w:rPr>
          <w:rFonts w:eastAsia="Arial"/>
          <w:color w:val="000000"/>
          <w:sz w:val="24"/>
          <w:highlight w:val="white"/>
        </w:rPr>
        <w:t>Услуги, которые являются необходимыми и обязательными для предоставления муниципальной услуги, отсутствуют.</w:t>
      </w:r>
    </w:p>
    <w:p w:rsidR="002B59F4" w:rsidRDefault="00690BDE" w:rsidP="00B90F85">
      <w:pPr>
        <w:keepNext w:val="0"/>
        <w:widowControl w:val="0"/>
        <w:ind w:firstLine="567"/>
      </w:pPr>
      <w:r>
        <w:rPr>
          <w:rFonts w:eastAsia="Arial"/>
          <w:sz w:val="24"/>
          <w:highlight w:val="white"/>
        </w:rPr>
        <w:t>В связи с отсутствием услуг, которые являются необходимыми и обязательными для предоставления муниципальной услуги, взимание платы за предоставление таких услуг не предусмотрено.</w:t>
      </w:r>
    </w:p>
    <w:p w:rsidR="002B59F4" w:rsidRDefault="00690BDE" w:rsidP="00B90F85">
      <w:pPr>
        <w:pStyle w:val="a7"/>
        <w:keepNext w:val="0"/>
        <w:widowControl w:val="0"/>
        <w:ind w:firstLine="567"/>
        <w:rPr>
          <w:color w:val="000000"/>
          <w:sz w:val="24"/>
        </w:rPr>
      </w:pPr>
      <w:r>
        <w:rPr>
          <w:b/>
          <w:bCs/>
          <w:color w:val="000000"/>
          <w:sz w:val="24"/>
          <w:highlight w:val="white"/>
        </w:rPr>
        <w:t xml:space="preserve">2.12. Максимальный срок ожидания в очереди при подаче заявления </w:t>
      </w:r>
      <w:r>
        <w:rPr>
          <w:rFonts w:eastAsia="Arial"/>
          <w:b/>
          <w:bCs/>
          <w:color w:val="000000"/>
          <w:sz w:val="24"/>
          <w:highlight w:val="white"/>
        </w:rPr>
        <w:t>о предоставлении муниципальной услуги</w:t>
      </w:r>
      <w:r>
        <w:rPr>
          <w:b/>
          <w:bCs/>
          <w:color w:val="000000"/>
          <w:sz w:val="24"/>
          <w:highlight w:val="white"/>
        </w:rPr>
        <w:t>,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2B59F4" w:rsidRDefault="00690BDE" w:rsidP="00B90F85">
      <w:pPr>
        <w:keepNext w:val="0"/>
        <w:widowControl w:val="0"/>
        <w:ind w:firstLine="567"/>
      </w:pPr>
      <w:r>
        <w:rPr>
          <w:rFonts w:eastAsia="Arial"/>
          <w:sz w:val="24"/>
          <w:highlight w:val="white"/>
        </w:rPr>
        <w:t>Время ожидания в очереди при подаче заявления и документов, необходимых для предоставления муниципальной услуги, а также при получении результата муниципальной услуги не долж</w:t>
      </w:r>
      <w:r>
        <w:rPr>
          <w:rFonts w:eastAsia="Arial"/>
          <w:sz w:val="24"/>
          <w:highlight w:val="white"/>
          <w:lang w:eastAsia="ar-SA"/>
        </w:rPr>
        <w:t>но</w:t>
      </w:r>
      <w:r>
        <w:rPr>
          <w:rFonts w:eastAsia="Arial"/>
          <w:sz w:val="24"/>
          <w:highlight w:val="white"/>
        </w:rPr>
        <w:t xml:space="preserve"> превышать 15 минут.</w:t>
      </w:r>
    </w:p>
    <w:p w:rsidR="002B59F4" w:rsidRDefault="00690BDE" w:rsidP="00B90F85">
      <w:pPr>
        <w:pStyle w:val="a7"/>
        <w:keepNext w:val="0"/>
        <w:widowControl w:val="0"/>
        <w:ind w:firstLine="567"/>
        <w:rPr>
          <w:b/>
          <w:bCs/>
          <w:color w:val="000000"/>
          <w:sz w:val="24"/>
          <w:highlight w:val="white"/>
        </w:rPr>
      </w:pPr>
      <w:r>
        <w:rPr>
          <w:b/>
          <w:bCs/>
          <w:color w:val="000000"/>
          <w:sz w:val="24"/>
          <w:highlight w:val="white"/>
        </w:rPr>
        <w:t>2.13. Срок регистрации заявления о предоставлении муниципальной услуги и услуги, предоставляемой организацией, участвующей в предоставлении муниципальной услуги.</w:t>
      </w:r>
    </w:p>
    <w:p w:rsidR="002B59F4" w:rsidRDefault="00690BDE" w:rsidP="00B90F85">
      <w:pPr>
        <w:pStyle w:val="a7"/>
        <w:keepNext w:val="0"/>
        <w:widowControl w:val="0"/>
        <w:ind w:firstLine="567"/>
        <w:rPr>
          <w:color w:val="000000"/>
          <w:sz w:val="24"/>
          <w:highlight w:val="white"/>
        </w:rPr>
      </w:pPr>
      <w:r>
        <w:rPr>
          <w:color w:val="000000"/>
          <w:sz w:val="24"/>
          <w:highlight w:val="white"/>
        </w:rPr>
        <w:t xml:space="preserve">Регистрация заявления о предоставлении муниципальной услуги при личном обращении заявителя (представителя заявителя) в МФЦ не должна превышать 15 минут. </w:t>
      </w:r>
    </w:p>
    <w:p w:rsidR="002B59F4" w:rsidRDefault="00690BDE" w:rsidP="00B90F85">
      <w:pPr>
        <w:keepNext w:val="0"/>
        <w:widowControl w:val="0"/>
        <w:ind w:firstLine="567"/>
      </w:pPr>
      <w:r>
        <w:rPr>
          <w:rFonts w:eastAsia="Arial"/>
          <w:highlight w:val="white"/>
          <w:lang w:eastAsia="ru-RU"/>
        </w:rPr>
        <w:t>При поступлении заявления в Администрацию из МФЦ, посредством почтового отправления, в электронной форме в рабочие дни в пределах графика работы Администрации регистрация заявления осуществляется в день его поступления, в выходные или праздничные дни, а также вне графика работы – в первый рабочий день, следующий за днем его поступления.</w:t>
      </w:r>
    </w:p>
    <w:p w:rsidR="002B59F4" w:rsidRDefault="00690BDE" w:rsidP="00B90F85">
      <w:pPr>
        <w:pStyle w:val="a7"/>
        <w:keepNext w:val="0"/>
        <w:widowControl w:val="0"/>
        <w:ind w:firstLine="567"/>
        <w:rPr>
          <w:b/>
          <w:bCs/>
          <w:highlight w:val="white"/>
        </w:rPr>
      </w:pPr>
      <w:r>
        <w:rPr>
          <w:rFonts w:eastAsia="Arial"/>
          <w:b/>
          <w:bCs/>
          <w:color w:val="000000"/>
          <w:sz w:val="24"/>
          <w:highlight w:val="white"/>
          <w:lang w:eastAsia="ru-RU"/>
        </w:rPr>
        <w:t>2.1</w:t>
      </w:r>
      <w:r>
        <w:rPr>
          <w:rFonts w:eastAsia="Arial"/>
          <w:b/>
          <w:bCs/>
          <w:color w:val="000000"/>
          <w:sz w:val="24"/>
          <w:highlight w:val="white"/>
        </w:rPr>
        <w:t xml:space="preserve">4. Требования к помещениям, в которых предоставляются муниципальная услуга, услуга, предоставляемая организацией, участвующей в предоставлении муниципальной услуги, к месту ожидания и приема </w:t>
      </w:r>
      <w:r>
        <w:rPr>
          <w:b/>
          <w:bCs/>
          <w:highlight w:val="white"/>
        </w:rPr>
        <w:t xml:space="preserve"> </w:t>
      </w:r>
      <w:r>
        <w:rPr>
          <w:rFonts w:eastAsia="Times New Roman"/>
          <w:b/>
          <w:bCs/>
          <w:sz w:val="24"/>
          <w:highlight w:val="white"/>
          <w:lang w:eastAsia="ru-RU"/>
        </w:rPr>
        <w:t>заявителей</w:t>
      </w:r>
      <w:r>
        <w:rPr>
          <w:b/>
          <w:bCs/>
          <w:color w:val="000000"/>
          <w:sz w:val="24"/>
          <w:highlight w:val="white"/>
        </w:rPr>
        <w:t>, размещению 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2B59F4" w:rsidRDefault="00690BDE" w:rsidP="00B90F85">
      <w:pPr>
        <w:pStyle w:val="a7"/>
        <w:keepNext w:val="0"/>
        <w:widowControl w:val="0"/>
        <w:ind w:firstLine="567"/>
      </w:pPr>
      <w:r>
        <w:rPr>
          <w:rFonts w:eastAsia="Arial"/>
          <w:color w:val="000000"/>
          <w:sz w:val="24"/>
          <w:highlight w:val="white"/>
        </w:rPr>
        <w:t xml:space="preserve">Требования к помещениям МФЦ, в которых предоставляется муниципальная </w:t>
      </w:r>
      <w:r>
        <w:rPr>
          <w:rFonts w:eastAsia="Arial"/>
          <w:color w:val="000000"/>
          <w:sz w:val="24"/>
          <w:highlight w:val="white"/>
        </w:rPr>
        <w:lastRenderedPageBreak/>
        <w:t>услуга, зал</w:t>
      </w:r>
      <w:r>
        <w:rPr>
          <w:rFonts w:eastAsia="Arial"/>
          <w:color w:val="000000"/>
          <w:sz w:val="24"/>
          <w:highlight w:val="white"/>
          <w:lang w:eastAsia="ar-SA"/>
        </w:rPr>
        <w:t>ам</w:t>
      </w:r>
      <w:r>
        <w:rPr>
          <w:rFonts w:eastAsia="Arial"/>
          <w:color w:val="000000"/>
          <w:sz w:val="24"/>
          <w:highlight w:val="white"/>
        </w:rPr>
        <w:t xml:space="preserve"> ожидания, мест</w:t>
      </w:r>
      <w:r>
        <w:rPr>
          <w:rFonts w:eastAsia="Arial"/>
          <w:color w:val="000000"/>
          <w:sz w:val="24"/>
          <w:highlight w:val="white"/>
          <w:lang w:eastAsia="ar-SA"/>
        </w:rPr>
        <w:t>ам</w:t>
      </w:r>
      <w:r>
        <w:rPr>
          <w:rFonts w:eastAsia="Arial"/>
          <w:color w:val="000000"/>
          <w:sz w:val="24"/>
          <w:highlight w:val="white"/>
        </w:rPr>
        <w:t xml:space="preserve"> для заполнения </w:t>
      </w:r>
      <w:r>
        <w:rPr>
          <w:highlight w:val="white"/>
        </w:rPr>
        <w:t>заявлений</w:t>
      </w:r>
      <w:r>
        <w:rPr>
          <w:rFonts w:eastAsia="Arial"/>
          <w:color w:val="000000"/>
          <w:sz w:val="24"/>
          <w:highlight w:val="white"/>
        </w:rPr>
        <w:t>, информационны</w:t>
      </w:r>
      <w:r>
        <w:rPr>
          <w:rFonts w:eastAsia="Arial"/>
          <w:color w:val="000000"/>
          <w:sz w:val="24"/>
          <w:highlight w:val="white"/>
          <w:lang w:eastAsia="ar-SA"/>
        </w:rPr>
        <w:t>м</w:t>
      </w:r>
      <w:r>
        <w:rPr>
          <w:rFonts w:eastAsia="Arial"/>
          <w:color w:val="000000"/>
          <w:sz w:val="24"/>
          <w:highlight w:val="white"/>
        </w:rPr>
        <w:t xml:space="preserve"> стенд</w:t>
      </w:r>
      <w:r>
        <w:rPr>
          <w:rFonts w:eastAsia="Arial"/>
          <w:color w:val="000000"/>
          <w:sz w:val="24"/>
          <w:highlight w:val="white"/>
          <w:lang w:eastAsia="ar-SA"/>
        </w:rPr>
        <w:t>ам</w:t>
      </w:r>
      <w:r>
        <w:rPr>
          <w:rFonts w:eastAsia="Arial"/>
          <w:color w:val="000000"/>
          <w:sz w:val="24"/>
          <w:highlight w:val="white"/>
        </w:rPr>
        <w:t xml:space="preserve"> с образцами их заполнения и перечнем документов, необходимых для предоставления муниципальной услуги, установлены Правилами организации деятельности многофункциональных центров предоставления государственных и муниципальных услуг, утвержденными постановлением Правительства </w:t>
      </w:r>
      <w:r>
        <w:rPr>
          <w:rFonts w:eastAsia="Arial"/>
          <w:strike/>
          <w:color w:val="000000"/>
          <w:sz w:val="24"/>
          <w:highlight w:val="white"/>
        </w:rPr>
        <w:t xml:space="preserve">РФ </w:t>
      </w:r>
      <w:r>
        <w:rPr>
          <w:rFonts w:eastAsia="Arial"/>
          <w:color w:val="000000"/>
          <w:sz w:val="24"/>
          <w:highlight w:val="white"/>
        </w:rPr>
        <w:t>Российской Федерации от 22.12.2012 № 1376.</w:t>
      </w:r>
    </w:p>
    <w:p w:rsidR="002B59F4" w:rsidRDefault="00690BDE" w:rsidP="00B90F85">
      <w:pPr>
        <w:pStyle w:val="a7"/>
        <w:keepNext w:val="0"/>
        <w:widowControl w:val="0"/>
        <w:ind w:firstLine="567"/>
        <w:jc w:val="left"/>
        <w:rPr>
          <w:rFonts w:eastAsia="Arial"/>
          <w:b/>
          <w:bCs/>
          <w:color w:val="000000"/>
          <w:sz w:val="24"/>
          <w:highlight w:val="white"/>
        </w:rPr>
      </w:pPr>
      <w:r>
        <w:rPr>
          <w:rFonts w:eastAsia="Arial"/>
          <w:b/>
          <w:bCs/>
          <w:color w:val="000000"/>
          <w:sz w:val="24"/>
          <w:highlight w:val="white"/>
        </w:rPr>
        <w:t>2.15. Показатели доступности и качества муниципальной услуги</w:t>
      </w:r>
    </w:p>
    <w:p w:rsidR="002B59F4" w:rsidRDefault="00690BDE" w:rsidP="00B90F85">
      <w:pPr>
        <w:pStyle w:val="a7"/>
        <w:keepNext w:val="0"/>
        <w:widowControl w:val="0"/>
        <w:ind w:firstLine="567"/>
        <w:rPr>
          <w:rFonts w:eastAsia="Arial"/>
          <w:color w:val="000000"/>
          <w:sz w:val="24"/>
          <w:highlight w:val="white"/>
        </w:rPr>
      </w:pPr>
      <w:r>
        <w:rPr>
          <w:rFonts w:eastAsia="Arial"/>
          <w:color w:val="000000"/>
          <w:sz w:val="24"/>
          <w:highlight w:val="white"/>
        </w:rPr>
        <w:t>2.15.1. Показателями доступности муниципальной услуги являются:</w:t>
      </w:r>
    </w:p>
    <w:p w:rsidR="002B59F4" w:rsidRDefault="00690BDE" w:rsidP="00B90F85">
      <w:pPr>
        <w:pStyle w:val="a7"/>
        <w:keepNext w:val="0"/>
        <w:widowControl w:val="0"/>
        <w:ind w:firstLine="567"/>
        <w:rPr>
          <w:rFonts w:eastAsia="Arial"/>
          <w:color w:val="000000"/>
          <w:sz w:val="24"/>
          <w:highlight w:val="white"/>
        </w:rPr>
      </w:pPr>
      <w:r>
        <w:rPr>
          <w:rFonts w:eastAsia="Arial"/>
          <w:color w:val="000000"/>
          <w:sz w:val="24"/>
          <w:highlight w:val="white"/>
        </w:rPr>
        <w:t xml:space="preserve">- наличие полной, достоверной и доступной для </w:t>
      </w:r>
      <w:r>
        <w:rPr>
          <w:rFonts w:eastAsia="Times New Roman"/>
          <w:sz w:val="24"/>
          <w:highlight w:val="white"/>
          <w:lang w:eastAsia="ru-RU"/>
        </w:rPr>
        <w:t>заявителя</w:t>
      </w:r>
      <w:r>
        <w:rPr>
          <w:rFonts w:eastAsia="Arial"/>
          <w:color w:val="000000"/>
          <w:sz w:val="24"/>
          <w:highlight w:val="white"/>
        </w:rPr>
        <w:t xml:space="preserve"> (представителя заявителя) информации о содержании муниципальной услуги, способах, порядке и условиях ее получения, в том числе с использованием информационно-телекоммуникационных технологий;</w:t>
      </w:r>
    </w:p>
    <w:p w:rsidR="002B59F4" w:rsidRDefault="00690BDE" w:rsidP="00B90F85">
      <w:pPr>
        <w:pStyle w:val="a7"/>
        <w:keepNext w:val="0"/>
        <w:widowControl w:val="0"/>
        <w:ind w:firstLine="567"/>
        <w:rPr>
          <w:highlight w:val="white"/>
        </w:rPr>
      </w:pPr>
      <w:r>
        <w:rPr>
          <w:rFonts w:eastAsia="Arial"/>
          <w:color w:val="000000"/>
          <w:sz w:val="24"/>
          <w:highlight w:val="white"/>
        </w:rPr>
        <w:t>- наличие помещений, оборудования и оснащения, отвечающих требованиям настоящего регламента;</w:t>
      </w:r>
    </w:p>
    <w:p w:rsidR="002B59F4" w:rsidRDefault="00690BDE" w:rsidP="00B90F85">
      <w:pPr>
        <w:pStyle w:val="a7"/>
        <w:keepNext w:val="0"/>
        <w:widowControl w:val="0"/>
        <w:ind w:firstLine="567"/>
        <w:rPr>
          <w:highlight w:val="white"/>
        </w:rPr>
      </w:pPr>
      <w:r>
        <w:rPr>
          <w:rFonts w:eastAsia="Arial"/>
          <w:color w:val="000000"/>
          <w:sz w:val="24"/>
          <w:highlight w:val="white"/>
        </w:rPr>
        <w:t>- соблюдение режима работы Администрации, МФЦ при предоставлении муниципальной услуги;</w:t>
      </w:r>
    </w:p>
    <w:p w:rsidR="002B59F4" w:rsidRDefault="00690BDE" w:rsidP="00B90F85">
      <w:pPr>
        <w:pStyle w:val="a7"/>
        <w:keepNext w:val="0"/>
        <w:widowControl w:val="0"/>
        <w:ind w:firstLine="567"/>
        <w:rPr>
          <w:rFonts w:eastAsia="Arial"/>
          <w:color w:val="000000"/>
          <w:sz w:val="24"/>
          <w:highlight w:val="white"/>
        </w:rPr>
      </w:pPr>
      <w:r>
        <w:rPr>
          <w:rFonts w:eastAsia="Arial"/>
          <w:color w:val="000000"/>
          <w:sz w:val="24"/>
          <w:highlight w:val="white"/>
        </w:rPr>
        <w:t>-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2B59F4" w:rsidRDefault="00690BDE" w:rsidP="00B90F85">
      <w:pPr>
        <w:pStyle w:val="a7"/>
        <w:keepNext w:val="0"/>
        <w:widowControl w:val="0"/>
        <w:ind w:firstLine="567"/>
        <w:rPr>
          <w:highlight w:val="white"/>
        </w:rPr>
      </w:pPr>
      <w:r>
        <w:rPr>
          <w:rFonts w:eastAsia="Arial"/>
          <w:color w:val="000000"/>
          <w:sz w:val="24"/>
          <w:highlight w:val="white"/>
        </w:rPr>
        <w:t>- возможность получения заявителем (представителем заявителя) муниципальной услуги в МФЦ в полном объеме.</w:t>
      </w:r>
    </w:p>
    <w:p w:rsidR="002B59F4" w:rsidRDefault="00690BDE" w:rsidP="00B90F85">
      <w:pPr>
        <w:pStyle w:val="a7"/>
        <w:keepNext w:val="0"/>
        <w:widowControl w:val="0"/>
        <w:ind w:firstLine="567"/>
        <w:rPr>
          <w:rFonts w:eastAsia="Arial"/>
          <w:color w:val="000000"/>
          <w:sz w:val="24"/>
          <w:highlight w:val="white"/>
        </w:rPr>
      </w:pPr>
      <w:r>
        <w:rPr>
          <w:rFonts w:eastAsia="Arial"/>
          <w:color w:val="000000"/>
          <w:sz w:val="24"/>
          <w:highlight w:val="white"/>
        </w:rPr>
        <w:t>2.15.2. Показателями качества муниципальной услуги являются:</w:t>
      </w:r>
    </w:p>
    <w:p w:rsidR="002B59F4" w:rsidRDefault="00690BDE" w:rsidP="00B90F85">
      <w:pPr>
        <w:pStyle w:val="a7"/>
        <w:keepNext w:val="0"/>
        <w:widowControl w:val="0"/>
        <w:ind w:firstLine="567"/>
        <w:rPr>
          <w:highlight w:val="white"/>
        </w:rPr>
      </w:pPr>
      <w:r>
        <w:rPr>
          <w:rFonts w:eastAsia="Arial"/>
          <w:color w:val="000000"/>
          <w:sz w:val="24"/>
          <w:highlight w:val="white"/>
        </w:rPr>
        <w:t>- соблюдение сроков и последовательности административных процедур, установленных настоящим регламентом;</w:t>
      </w:r>
    </w:p>
    <w:p w:rsidR="002B59F4" w:rsidRDefault="00690BDE" w:rsidP="00B90F85">
      <w:pPr>
        <w:pStyle w:val="a7"/>
        <w:keepNext w:val="0"/>
        <w:widowControl w:val="0"/>
        <w:ind w:firstLine="567"/>
        <w:rPr>
          <w:highlight w:val="white"/>
        </w:rPr>
      </w:pPr>
      <w:r>
        <w:rPr>
          <w:rFonts w:eastAsia="Arial"/>
          <w:color w:val="000000"/>
          <w:sz w:val="24"/>
          <w:highlight w:val="white"/>
        </w:rPr>
        <w:t>- отсутствие обоснованных жалоб на действия (бездействие) и решения сотрудников  Администрации и МФЦ, участвующих в предоставлении муниципальной услуги;</w:t>
      </w:r>
    </w:p>
    <w:p w:rsidR="002B59F4" w:rsidRDefault="00690BDE" w:rsidP="00B90F85">
      <w:pPr>
        <w:pStyle w:val="a7"/>
        <w:keepNext w:val="0"/>
        <w:widowControl w:val="0"/>
        <w:ind w:firstLine="567"/>
      </w:pPr>
      <w:r>
        <w:rPr>
          <w:rFonts w:eastAsia="Arial"/>
          <w:color w:val="000000"/>
          <w:sz w:val="24"/>
          <w:highlight w:val="white"/>
        </w:rPr>
        <w:t>- количество взаимодействий заявителя (представителя заявителя) с сотрудниками Администрации и МФЦ при предоставлении муниципальной услуги и их продолжительность.</w:t>
      </w:r>
    </w:p>
    <w:p w:rsidR="002B59F4" w:rsidRDefault="00690BDE" w:rsidP="00B90F85">
      <w:pPr>
        <w:pStyle w:val="a7"/>
        <w:keepNext w:val="0"/>
        <w:widowControl w:val="0"/>
        <w:ind w:firstLine="567"/>
      </w:pPr>
      <w:r>
        <w:rPr>
          <w:rFonts w:eastAsia="Arial"/>
          <w:b/>
          <w:bCs/>
          <w:sz w:val="24"/>
          <w:highlight w:val="white"/>
        </w:rPr>
        <w:t>2.16. </w:t>
      </w:r>
      <w:r>
        <w:rPr>
          <w:rFonts w:eastAsia="Arial"/>
          <w:b/>
          <w:bCs/>
          <w:color w:val="000000"/>
          <w:sz w:val="24"/>
          <w:highlight w:val="white"/>
        </w:rPr>
        <w:t xml:space="preserve">Иные требования, в том числе </w:t>
      </w:r>
      <w:r>
        <w:rPr>
          <w:rFonts w:eastAsia="Arial"/>
          <w:b/>
          <w:bCs/>
          <w:sz w:val="24"/>
          <w:highlight w:val="white"/>
        </w:rPr>
        <w:t xml:space="preserve">учитывающие </w:t>
      </w:r>
      <w:r>
        <w:rPr>
          <w:rFonts w:eastAsia="Arial"/>
          <w:b/>
          <w:bCs/>
          <w:color w:val="000000"/>
          <w:sz w:val="24"/>
          <w:highlight w:val="white"/>
        </w:rPr>
        <w:t>случаи и порядок предоставления муниципальной услуги в упреждающем (проактивном) режиме,</w:t>
      </w:r>
      <w:r>
        <w:rPr>
          <w:rFonts w:eastAsia="Arial"/>
          <w:b/>
          <w:bCs/>
          <w:sz w:val="24"/>
          <w:highlight w:val="white"/>
        </w:rPr>
        <w:t xml:space="preserve"> особенности предоставления муниципальной услуги в многофункциональных центрах предоставления государственных и муниципальных услуг,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2B59F4" w:rsidRDefault="00690BDE" w:rsidP="00B90F85">
      <w:pPr>
        <w:pStyle w:val="a7"/>
        <w:keepNext w:val="0"/>
        <w:widowControl w:val="0"/>
        <w:ind w:firstLine="567"/>
        <w:rPr>
          <w:rFonts w:eastAsia="Arial"/>
          <w:sz w:val="24"/>
          <w:highlight w:val="white"/>
        </w:rPr>
      </w:pPr>
      <w:r>
        <w:rPr>
          <w:rFonts w:eastAsia="Arial"/>
          <w:sz w:val="24"/>
          <w:highlight w:val="white"/>
        </w:rPr>
        <w:t>2.16.1. При предоставлении муниципальной услуги в электронной форме  заявитель (представитель заявителя) вправе:</w:t>
      </w:r>
    </w:p>
    <w:p w:rsidR="002B59F4" w:rsidRDefault="00690BDE" w:rsidP="00B90F85">
      <w:pPr>
        <w:pStyle w:val="a7"/>
        <w:keepNext w:val="0"/>
        <w:widowControl w:val="0"/>
        <w:ind w:firstLine="567"/>
        <w:rPr>
          <w:highlight w:val="white"/>
        </w:rPr>
      </w:pPr>
      <w:r>
        <w:rPr>
          <w:rFonts w:eastAsia="Arial"/>
          <w:sz w:val="24"/>
          <w:highlight w:val="white"/>
        </w:rPr>
        <w:t xml:space="preserve">а) получить информацию о порядке и сроках предоставления муниципальной услуги, размещенную на Едином </w:t>
      </w:r>
      <w:r>
        <w:rPr>
          <w:rFonts w:eastAsia="Arial"/>
          <w:color w:val="000000"/>
          <w:sz w:val="24"/>
          <w:highlight w:val="white"/>
        </w:rPr>
        <w:t>портале государственных и муниципальных услуг (функций) (www.gosuslugi.ru) (далее - Единый портал) или Региональном портале</w:t>
      </w:r>
      <w:r>
        <w:rPr>
          <w:rFonts w:eastAsia="Arial"/>
          <w:sz w:val="24"/>
          <w:highlight w:val="white"/>
        </w:rPr>
        <w:t>;</w:t>
      </w:r>
    </w:p>
    <w:p w:rsidR="002B59F4" w:rsidRDefault="00690BDE" w:rsidP="00B90F85">
      <w:pPr>
        <w:pStyle w:val="a7"/>
        <w:keepNext w:val="0"/>
        <w:widowControl w:val="0"/>
        <w:ind w:firstLine="567"/>
        <w:rPr>
          <w:highlight w:val="white"/>
        </w:rPr>
      </w:pPr>
      <w:r>
        <w:rPr>
          <w:rFonts w:eastAsia="Arial"/>
          <w:sz w:val="24"/>
          <w:highlight w:val="white"/>
        </w:rPr>
        <w:t xml:space="preserve">б) осуществить предварительную запись на личный прием в МФЦ через официальный сайт МФЦ в информационно-телекоммуникационной сети «Интернет» </w:t>
      </w:r>
      <w:r>
        <w:rPr>
          <w:rFonts w:eastAsia="Arial"/>
          <w:color w:val="000000"/>
          <w:sz w:val="24"/>
          <w:highlight w:val="white"/>
        </w:rPr>
        <w:t>(www.mfcto.ru)</w:t>
      </w:r>
      <w:r>
        <w:rPr>
          <w:rFonts w:eastAsia="Arial"/>
          <w:sz w:val="24"/>
          <w:highlight w:val="white"/>
        </w:rPr>
        <w:t>, в том числе с использованием мобильного приложения;</w:t>
      </w:r>
    </w:p>
    <w:p w:rsidR="002B59F4" w:rsidRDefault="00690BDE" w:rsidP="00B90F85">
      <w:pPr>
        <w:pStyle w:val="a7"/>
        <w:keepNext w:val="0"/>
        <w:widowControl w:val="0"/>
        <w:ind w:firstLine="567"/>
        <w:rPr>
          <w:rFonts w:eastAsia="Arial"/>
          <w:sz w:val="24"/>
          <w:highlight w:val="white"/>
        </w:rPr>
      </w:pPr>
      <w:r>
        <w:rPr>
          <w:rFonts w:eastAsia="Arial"/>
          <w:sz w:val="24"/>
          <w:highlight w:val="white"/>
        </w:rPr>
        <w:t>в) подать заявление в форме электронного документа с использованием «Личного кабинета» Регионального портала посредством заполнения электронной формы заявления;</w:t>
      </w:r>
    </w:p>
    <w:p w:rsidR="002B59F4" w:rsidRDefault="00690BDE" w:rsidP="00B90F85">
      <w:pPr>
        <w:pStyle w:val="a7"/>
        <w:keepNext w:val="0"/>
        <w:widowControl w:val="0"/>
        <w:ind w:firstLine="567"/>
        <w:rPr>
          <w:rFonts w:eastAsia="Arial"/>
          <w:sz w:val="24"/>
          <w:highlight w:val="white"/>
        </w:rPr>
      </w:pPr>
      <w:r>
        <w:rPr>
          <w:rFonts w:eastAsia="Arial"/>
          <w:sz w:val="24"/>
          <w:highlight w:val="white"/>
        </w:rPr>
        <w:t>г) получить сведения о ходе выполнения заявления, поданного в электронной форме;</w:t>
      </w:r>
    </w:p>
    <w:p w:rsidR="002B59F4" w:rsidRDefault="00690BDE" w:rsidP="00B90F85">
      <w:pPr>
        <w:pStyle w:val="a7"/>
        <w:keepNext w:val="0"/>
        <w:widowControl w:val="0"/>
        <w:ind w:firstLine="567"/>
        <w:rPr>
          <w:rFonts w:eastAsia="Arial"/>
          <w:sz w:val="24"/>
          <w:highlight w:val="white"/>
        </w:rPr>
      </w:pPr>
      <w:r>
        <w:rPr>
          <w:rFonts w:eastAsia="Arial"/>
          <w:sz w:val="24"/>
          <w:highlight w:val="white"/>
        </w:rPr>
        <w:t xml:space="preserve">д) получить результат предоставления муниципальной услуги в форме </w:t>
      </w:r>
      <w:r>
        <w:rPr>
          <w:rFonts w:eastAsia="Arial"/>
          <w:sz w:val="24"/>
          <w:highlight w:val="white"/>
        </w:rPr>
        <w:lastRenderedPageBreak/>
        <w:t>электронного документа;</w:t>
      </w:r>
    </w:p>
    <w:p w:rsidR="002B59F4" w:rsidRDefault="00690BDE" w:rsidP="00B90F85">
      <w:pPr>
        <w:pStyle w:val="a7"/>
        <w:keepNext w:val="0"/>
        <w:widowControl w:val="0"/>
        <w:ind w:firstLine="567"/>
      </w:pPr>
      <w:r>
        <w:rPr>
          <w:rFonts w:eastAsia="Arial"/>
          <w:sz w:val="24"/>
          <w:highlight w:val="white"/>
        </w:rPr>
        <w:t>е) подать ж</w:t>
      </w:r>
      <w:r>
        <w:rPr>
          <w:rFonts w:eastAsia="Arial"/>
          <w:sz w:val="24"/>
        </w:rPr>
        <w:t>алобу на решение и действие (бездействие) должностного лица либо муниципального служащего А</w:t>
      </w:r>
      <w:r>
        <w:rPr>
          <w:sz w:val="24"/>
        </w:rPr>
        <w:t>дминистрации посредством официального сайта Вагайского муниципального района в порядке досудебного (внесудебного) обжалования решений и действий (бездействия) органа (организации), должностного лица органа (организации) либо муниципального служащего.</w:t>
      </w:r>
    </w:p>
    <w:p w:rsidR="002B59F4" w:rsidRDefault="00690BDE" w:rsidP="00B90F85">
      <w:pPr>
        <w:keepNext w:val="0"/>
        <w:widowControl w:val="0"/>
      </w:pPr>
      <w:r>
        <w:rPr>
          <w:rFonts w:eastAsia="Arial"/>
          <w:color w:val="000000"/>
          <w:highlight w:val="white"/>
        </w:rPr>
        <w:t>2.16.2. </w:t>
      </w:r>
      <w:r>
        <w:rPr>
          <w:rFonts w:eastAsia="Arial"/>
          <w:color w:val="000000"/>
          <w:sz w:val="24"/>
          <w:highlight w:val="white"/>
        </w:rPr>
        <w:t xml:space="preserve">Заявителю независимо от способа подачи заявления в личный кабинет на Едином портале направляются сведения о ходе предоставления муниципальной услуги, а также результаты предоставления муниципальной услуги в соответствии с постановлением Правительства Российской Федерации от 01.03.2022 № 277 </w:t>
      </w:r>
      <w:r>
        <w:rPr>
          <w:rFonts w:eastAsia="Times New Roman"/>
          <w:color w:val="000000"/>
          <w:sz w:val="24"/>
          <w:highlight w:val="white"/>
          <w:lang w:eastAsia="ru-RU"/>
        </w:rPr>
        <w:t xml:space="preserve">«О направлении в личный кабинет заявителя в федеральной государственной информационной системе «Единый портал государственных и муниципальных услуг (функций)» </w:t>
      </w:r>
      <w:r>
        <w:rPr>
          <w:rFonts w:eastAsia="Arial"/>
          <w:color w:val="000000"/>
          <w:sz w:val="24"/>
          <w:highlight w:val="white"/>
        </w:rPr>
        <w:t>сведений о ходе выполнения запроса о предоставлении государственной или муниципальной услуги, заявления о предоставлении услуги, указанной в части 3 статьи 1 Федерального закона «Об организации предоставления государственных и муниципальных услуг», а также результатов предоставления государственной или муниципальной услуги, результатов предоставления услуги, указанной в части 3 статьи 1 Федерального закона «Об организации предоставления государственных и муниципальных услуг».</w:t>
      </w:r>
    </w:p>
    <w:p w:rsidR="002B59F4" w:rsidRDefault="00690BDE" w:rsidP="00B90F85">
      <w:pPr>
        <w:keepNext w:val="0"/>
        <w:widowControl w:val="0"/>
        <w:rPr>
          <w:rFonts w:eastAsia="Arial"/>
          <w:color w:val="000000"/>
          <w:sz w:val="24"/>
        </w:rPr>
      </w:pPr>
      <w:r>
        <w:rPr>
          <w:rFonts w:eastAsia="Arial"/>
          <w:color w:val="000000"/>
          <w:sz w:val="24"/>
          <w:highlight w:val="white"/>
        </w:rPr>
        <w:t>2.16.3. Иных требований, в том числе учитывающих случаи и порядок предоставления муниципальной услуги в упреждающем (проактивном) режиме, особенности предоставления муниципальной услуги в МФЦ, не предусмотрено.</w:t>
      </w:r>
    </w:p>
    <w:p w:rsidR="002B59F4" w:rsidRDefault="002B59F4" w:rsidP="00B90F85">
      <w:pPr>
        <w:keepNext w:val="0"/>
        <w:widowControl w:val="0"/>
        <w:ind w:firstLine="567"/>
        <w:jc w:val="center"/>
        <w:rPr>
          <w:rFonts w:eastAsia="Times New Roman"/>
          <w:color w:val="000000"/>
          <w:sz w:val="24"/>
          <w:lang w:eastAsia="ru-RU"/>
        </w:rPr>
      </w:pPr>
    </w:p>
    <w:p w:rsidR="002B59F4" w:rsidRDefault="00690BDE" w:rsidP="00B90F85">
      <w:pPr>
        <w:pStyle w:val="a7"/>
        <w:keepNext w:val="0"/>
        <w:widowControl w:val="0"/>
        <w:autoSpaceDE w:val="0"/>
        <w:ind w:firstLine="567"/>
        <w:jc w:val="center"/>
        <w:rPr>
          <w:color w:val="000000"/>
          <w:sz w:val="24"/>
        </w:rPr>
      </w:pPr>
      <w:r>
        <w:rPr>
          <w:rFonts w:eastAsia="Times New Roman"/>
          <w:b/>
          <w:color w:val="000000"/>
          <w:sz w:val="24"/>
          <w:lang w:val="en-US" w:eastAsia="ru-RU"/>
        </w:rPr>
        <w:t>III</w:t>
      </w:r>
      <w:r>
        <w:rPr>
          <w:rFonts w:eastAsia="Times New Roman"/>
          <w:b/>
          <w:color w:val="000000"/>
          <w:sz w:val="24"/>
          <w:lang w:eastAsia="ru-RU"/>
        </w:rPr>
        <w:t>. СОСТАВ, ПОСЛЕДОВАТЕЛЬНОСТЬ И СРОКИ ВЫПОЛНЕНИЯ АДМИНИСТРАТИВНЫХ ПРОЦЕДУР (ДЕЙСТВИЙ), ТРЕБОВАНИЯ К ПОРЯДКУ</w:t>
      </w:r>
    </w:p>
    <w:p w:rsidR="002B59F4" w:rsidRDefault="00690BDE" w:rsidP="00B90F85">
      <w:pPr>
        <w:pStyle w:val="a7"/>
        <w:keepNext w:val="0"/>
        <w:widowControl w:val="0"/>
        <w:autoSpaceDE w:val="0"/>
        <w:ind w:firstLine="567"/>
        <w:jc w:val="center"/>
        <w:rPr>
          <w:rFonts w:eastAsia="Times New Roman"/>
          <w:color w:val="000000"/>
          <w:sz w:val="24"/>
          <w:lang w:eastAsia="ru-RU"/>
        </w:rPr>
      </w:pPr>
      <w:r>
        <w:rPr>
          <w:rFonts w:eastAsia="Times New Roman"/>
          <w:b/>
          <w:color w:val="000000"/>
          <w:sz w:val="24"/>
          <w:lang w:eastAsia="ru-RU"/>
        </w:rPr>
        <w:t xml:space="preserve">ИХ ВЫПОЛНЕНИЯ, В ТОМ ЧИСЛЕ ОСОБЕННОСТИ ВЫПОЛНЕНИЯ АДМИНИСТРАТИВНЫХ ПРОЦЕДУР (ДЕЙСТВИЙ) В ЭЛЕКТРОННОЙ ФОРМЕ, </w:t>
      </w:r>
    </w:p>
    <w:p w:rsidR="002B59F4" w:rsidRDefault="00690BDE" w:rsidP="00B90F85">
      <w:pPr>
        <w:pStyle w:val="a7"/>
        <w:keepNext w:val="0"/>
        <w:widowControl w:val="0"/>
        <w:autoSpaceDE w:val="0"/>
        <w:ind w:firstLine="567"/>
        <w:jc w:val="center"/>
        <w:rPr>
          <w:rFonts w:eastAsia="Times New Roman"/>
          <w:color w:val="000000"/>
          <w:sz w:val="24"/>
          <w:lang w:eastAsia="ru-RU"/>
        </w:rPr>
      </w:pPr>
      <w:r>
        <w:rPr>
          <w:rFonts w:eastAsia="Times New Roman"/>
          <w:b/>
          <w:color w:val="000000"/>
          <w:sz w:val="24"/>
          <w:lang w:eastAsia="ru-RU"/>
        </w:rPr>
        <w:t>А ТАКЖЕ ОСОБЕННОСТИ ВЫПОЛНЕНИЯ АДМИНИСТРАТИВНЫХ ПРОЦЕДУР В МФЦ</w:t>
      </w:r>
    </w:p>
    <w:p w:rsidR="002B59F4" w:rsidRDefault="002B59F4" w:rsidP="00B90F85">
      <w:pPr>
        <w:pStyle w:val="10"/>
        <w:widowControl w:val="0"/>
        <w:autoSpaceDE w:val="0"/>
        <w:spacing w:line="240" w:lineRule="auto"/>
        <w:ind w:firstLine="567"/>
        <w:jc w:val="center"/>
        <w:rPr>
          <w:rFonts w:ascii="Arial" w:hAnsi="Arial" w:cs="Arial"/>
          <w:b/>
          <w:bCs/>
          <w:color w:val="000000"/>
        </w:rPr>
      </w:pPr>
    </w:p>
    <w:p w:rsidR="002B59F4" w:rsidRDefault="00690BDE" w:rsidP="00B90F85">
      <w:pPr>
        <w:pStyle w:val="10"/>
        <w:widowControl w:val="0"/>
        <w:autoSpaceDE w:val="0"/>
        <w:spacing w:line="240" w:lineRule="auto"/>
        <w:ind w:firstLine="567"/>
      </w:pPr>
      <w:r>
        <w:rPr>
          <w:rFonts w:ascii="Arial" w:hAnsi="Arial" w:cs="Arial"/>
          <w:b/>
          <w:bCs/>
          <w:color w:val="000000"/>
        </w:rPr>
        <w:t>3.1. Перечень и особенности исполнения административных процедур</w:t>
      </w:r>
    </w:p>
    <w:p w:rsidR="002B59F4" w:rsidRDefault="00690BDE" w:rsidP="00B90F85">
      <w:pPr>
        <w:pStyle w:val="a7"/>
        <w:keepNext w:val="0"/>
        <w:widowControl w:val="0"/>
        <w:autoSpaceDE w:val="0"/>
        <w:ind w:firstLine="567"/>
        <w:rPr>
          <w:rFonts w:eastAsia="Times New Roman"/>
          <w:bCs/>
          <w:color w:val="000000"/>
          <w:sz w:val="24"/>
          <w:lang w:eastAsia="ru-RU"/>
        </w:rPr>
      </w:pPr>
      <w:r>
        <w:rPr>
          <w:rFonts w:eastAsia="Times New Roman"/>
          <w:bCs/>
          <w:color w:val="000000"/>
          <w:sz w:val="24"/>
          <w:highlight w:val="white"/>
          <w:lang w:eastAsia="ru-RU"/>
        </w:rPr>
        <w:t>3.1.1. Предоставлен</w:t>
      </w:r>
      <w:r>
        <w:rPr>
          <w:rFonts w:eastAsia="Times New Roman"/>
          <w:bCs/>
          <w:color w:val="000000"/>
          <w:sz w:val="24"/>
          <w:lang w:eastAsia="ru-RU"/>
        </w:rPr>
        <w:t>ие муниципальной услуги включает в себя следующие административные процедуры:</w:t>
      </w:r>
    </w:p>
    <w:p w:rsidR="002B59F4" w:rsidRDefault="00690BDE" w:rsidP="00B90F85">
      <w:pPr>
        <w:pStyle w:val="10"/>
        <w:widowControl w:val="0"/>
        <w:autoSpaceDE w:val="0"/>
        <w:spacing w:line="240" w:lineRule="auto"/>
        <w:ind w:firstLine="567"/>
        <w:jc w:val="both"/>
        <w:rPr>
          <w:rFonts w:ascii="Arial" w:hAnsi="Arial"/>
        </w:rPr>
      </w:pPr>
      <w:r>
        <w:rPr>
          <w:rFonts w:ascii="Arial" w:hAnsi="Arial" w:cs="Arial"/>
          <w:color w:val="000000"/>
        </w:rPr>
        <w:t xml:space="preserve">1) прием и регистрация заявления </w:t>
      </w:r>
      <w:r>
        <w:rPr>
          <w:rFonts w:ascii="Arial" w:hAnsi="Arial"/>
          <w:color w:val="000000"/>
        </w:rPr>
        <w:t>о предоставлении муниципальной услуги</w:t>
      </w:r>
      <w:r>
        <w:rPr>
          <w:rFonts w:ascii="Arial" w:hAnsi="Arial" w:cs="Arial"/>
          <w:color w:val="000000"/>
        </w:rPr>
        <w:t xml:space="preserve">; </w:t>
      </w:r>
    </w:p>
    <w:p w:rsidR="002B59F4" w:rsidRDefault="00690BDE" w:rsidP="00B90F85">
      <w:pPr>
        <w:pStyle w:val="10"/>
        <w:widowControl w:val="0"/>
        <w:autoSpaceDE w:val="0"/>
        <w:spacing w:line="240" w:lineRule="auto"/>
        <w:ind w:firstLine="567"/>
        <w:jc w:val="both"/>
        <w:rPr>
          <w:highlight w:val="white"/>
        </w:rPr>
      </w:pPr>
      <w:r>
        <w:rPr>
          <w:rFonts w:ascii="Arial" w:hAnsi="Arial" w:cs="Arial"/>
          <w:color w:val="000000"/>
          <w:highlight w:val="white"/>
        </w:rPr>
        <w:t>2) р</w:t>
      </w:r>
      <w:r>
        <w:rPr>
          <w:rFonts w:ascii="Arial" w:eastAsia="Times New Roman" w:hAnsi="Arial" w:cs="Arial"/>
          <w:color w:val="000000"/>
          <w:highlight w:val="white"/>
          <w:lang w:eastAsia="ru-RU"/>
        </w:rPr>
        <w:t>ассмотрение зарегистрированного заявления и принятие решения о проведении аукциона либо об отказе в проведении аукциона</w:t>
      </w:r>
      <w:r>
        <w:rPr>
          <w:rFonts w:ascii="Arial" w:hAnsi="Arial" w:cs="Arial"/>
          <w:color w:val="000000"/>
          <w:highlight w:val="white"/>
        </w:rPr>
        <w:t>;</w:t>
      </w:r>
    </w:p>
    <w:p w:rsidR="002B59F4" w:rsidRDefault="00690BDE" w:rsidP="00B90F85">
      <w:pPr>
        <w:pStyle w:val="10"/>
        <w:widowControl w:val="0"/>
        <w:autoSpaceDE w:val="0"/>
        <w:spacing w:line="240" w:lineRule="auto"/>
        <w:ind w:firstLine="567"/>
        <w:jc w:val="both"/>
        <w:rPr>
          <w:rFonts w:ascii="Arial" w:hAnsi="Arial"/>
          <w:highlight w:val="white"/>
        </w:rPr>
      </w:pPr>
      <w:r>
        <w:rPr>
          <w:rFonts w:ascii="Arial" w:hAnsi="Arial" w:cs="Arial"/>
          <w:color w:val="000000"/>
          <w:highlight w:val="white"/>
        </w:rPr>
        <w:t>3) исправление допущенных опечаток и (или) ошибок в выданных в результате предоставления муниципальной услуги документах.</w:t>
      </w:r>
    </w:p>
    <w:p w:rsidR="002B59F4" w:rsidRDefault="00690BDE" w:rsidP="00B90F85">
      <w:pPr>
        <w:pStyle w:val="10"/>
        <w:widowControl w:val="0"/>
        <w:autoSpaceDE w:val="0"/>
        <w:spacing w:line="240" w:lineRule="auto"/>
        <w:ind w:firstLine="567"/>
        <w:jc w:val="both"/>
      </w:pPr>
      <w:r>
        <w:rPr>
          <w:rFonts w:ascii="Arial" w:hAnsi="Arial" w:cs="Arial"/>
          <w:color w:val="000000"/>
          <w:highlight w:val="white"/>
        </w:rPr>
        <w:t>Доступ заявителей (представителей заявителей) к сведениям о муниципальной услуге, возможность получения сведений о ход</w:t>
      </w:r>
      <w:r>
        <w:rPr>
          <w:rFonts w:ascii="Arial" w:hAnsi="Arial" w:cs="Arial"/>
          <w:color w:val="000000"/>
        </w:rPr>
        <w:t>е выполнения заявления, взаимодействие органа, предоставляющего муниципальную услугу, с организациями, участвующими в предоставлении муниципальной услуги обеспечиваются посредством Единого портала.</w:t>
      </w:r>
      <w:r>
        <w:rPr>
          <w:rFonts w:ascii="Arial" w:hAnsi="Arial" w:cs="Arial"/>
          <w:color w:val="000000"/>
          <w:highlight w:val="white"/>
        </w:rPr>
        <w:t xml:space="preserve"> Получение заявителем (представителем заявителя) результата предоставления муниципальной услуги (по выбору заявителя (представителя заявителя)), иные действия, необходимые для предоставления муниципальной услуги в электронной форме, обеспечиваются посредством Регионального портала.</w:t>
      </w:r>
    </w:p>
    <w:p w:rsidR="002B59F4" w:rsidRDefault="00690BDE" w:rsidP="00B90F85">
      <w:pPr>
        <w:pStyle w:val="10"/>
        <w:widowControl w:val="0"/>
        <w:autoSpaceDE w:val="0"/>
        <w:spacing w:line="240" w:lineRule="auto"/>
        <w:ind w:firstLine="567"/>
        <w:jc w:val="both"/>
        <w:rPr>
          <w:highlight w:val="white"/>
        </w:rPr>
      </w:pPr>
      <w:r>
        <w:rPr>
          <w:rFonts w:ascii="Arial" w:hAnsi="Arial"/>
          <w:color w:val="000000"/>
          <w:highlight w:val="white"/>
        </w:rPr>
        <w:t>3.1.2. При предоставлении муниципальной услуги в МФЦ заявитель (представитель заявителя) вправе (особенности выполнения отдельных административных процедур в МФЦ):</w:t>
      </w:r>
    </w:p>
    <w:p w:rsidR="002B59F4" w:rsidRDefault="00690BDE" w:rsidP="00B90F85">
      <w:pPr>
        <w:pStyle w:val="a7"/>
        <w:keepNext w:val="0"/>
        <w:widowControl w:val="0"/>
        <w:ind w:firstLine="567"/>
        <w:rPr>
          <w:highlight w:val="white"/>
        </w:rPr>
      </w:pPr>
      <w:r>
        <w:rPr>
          <w:color w:val="000000"/>
          <w:sz w:val="24"/>
          <w:highlight w:val="white"/>
        </w:rPr>
        <w:t xml:space="preserve">1) получать информацию о порядке предоставления муниципальной услуги в МФЦ, о ходе выполнения заявления о предоставлении муниципальной услуги (в </w:t>
      </w:r>
      <w:r>
        <w:rPr>
          <w:color w:val="000000"/>
          <w:sz w:val="24"/>
          <w:highlight w:val="white"/>
        </w:rPr>
        <w:lastRenderedPageBreak/>
        <w:t>части процедур, выполняемых в МФЦ, а также процедур, выполняемых  Администрацией, информация о ходе выполнения которых передается в МФЦ), по иным вопросам, связанным с предоставлением муниципальной услуги, а также имеет право на консультирование о порядке предоставления муниципальной услуги в МФЦ;</w:t>
      </w:r>
    </w:p>
    <w:p w:rsidR="002B59F4" w:rsidRDefault="00690BDE" w:rsidP="00B90F85">
      <w:pPr>
        <w:pStyle w:val="a7"/>
        <w:keepNext w:val="0"/>
        <w:widowControl w:val="0"/>
        <w:autoSpaceDE w:val="0"/>
        <w:ind w:firstLine="567"/>
      </w:pPr>
      <w:r>
        <w:rPr>
          <w:color w:val="000000"/>
          <w:sz w:val="24"/>
          <w:highlight w:val="white"/>
        </w:rPr>
        <w:t>2) осуществить предварительную запись на прием в МФЦ для подачи документов и для получения результата муниципальной услуги, в том числе в случае подачи заявления в электронном виде и если заявитель (представитель заявителя) выбрал способ получения результата муниципальной услуги в МФЦ. Запись на прием в МФЦ осуществляется через официальный сайт МФЦ в информационно-телекоммуникационной сети «Интернет» (www.mfcto.ru).</w:t>
      </w:r>
    </w:p>
    <w:p w:rsidR="002B59F4" w:rsidRDefault="00690BDE" w:rsidP="00B90F85">
      <w:pPr>
        <w:pStyle w:val="a7"/>
        <w:keepNext w:val="0"/>
        <w:widowControl w:val="0"/>
        <w:ind w:firstLine="567"/>
        <w:rPr>
          <w:b/>
          <w:bCs/>
          <w:color w:val="000000"/>
          <w:sz w:val="24"/>
          <w:highlight w:val="white"/>
        </w:rPr>
      </w:pPr>
      <w:r>
        <w:rPr>
          <w:b/>
          <w:bCs/>
          <w:color w:val="000000"/>
          <w:sz w:val="24"/>
          <w:highlight w:val="white"/>
        </w:rPr>
        <w:t>3.2. Прием и регистрация заявления о предоставлении муниципальной услуги</w:t>
      </w:r>
    </w:p>
    <w:p w:rsidR="002B59F4" w:rsidRDefault="00690BDE" w:rsidP="00B90F85">
      <w:pPr>
        <w:pStyle w:val="a7"/>
        <w:keepNext w:val="0"/>
        <w:widowControl w:val="0"/>
        <w:ind w:firstLine="567"/>
        <w:rPr>
          <w:color w:val="000000"/>
          <w:sz w:val="24"/>
          <w:highlight w:val="white"/>
        </w:rPr>
      </w:pPr>
      <w:r>
        <w:rPr>
          <w:color w:val="000000"/>
          <w:sz w:val="24"/>
          <w:highlight w:val="white"/>
        </w:rPr>
        <w:t>3.2.1. Основанием для начала административной процедуры является направление по выбору заявителя (представителя заявителя) в Администрацию посредством почтовой связи на бумажном носителе, Регионального портала, личного обращения в МФЦ заявления о предоставлении муниципальной услуги и документов, необходимых для предоставления муниципальной услуги, установленных подразделом 2.6 настоящего регламента.</w:t>
      </w:r>
    </w:p>
    <w:p w:rsidR="002B59F4" w:rsidRDefault="00690BDE" w:rsidP="00B90F85">
      <w:pPr>
        <w:pStyle w:val="a7"/>
        <w:keepNext w:val="0"/>
        <w:widowControl w:val="0"/>
        <w:ind w:firstLine="567"/>
        <w:rPr>
          <w:color w:val="000000"/>
          <w:sz w:val="24"/>
          <w:highlight w:val="white"/>
        </w:rPr>
      </w:pPr>
      <w:r>
        <w:rPr>
          <w:color w:val="000000"/>
          <w:sz w:val="24"/>
          <w:highlight w:val="white"/>
        </w:rPr>
        <w:t xml:space="preserve">3.2.2. В ходе личного приема заявителя (представителя заявителя) сотрудник МФЦ: </w:t>
      </w:r>
    </w:p>
    <w:p w:rsidR="002B59F4" w:rsidRDefault="00690BDE" w:rsidP="00B90F85">
      <w:pPr>
        <w:pStyle w:val="a7"/>
        <w:keepNext w:val="0"/>
        <w:widowControl w:val="0"/>
        <w:ind w:firstLine="567"/>
        <w:rPr>
          <w:highlight w:val="white"/>
        </w:rPr>
      </w:pPr>
      <w:r>
        <w:rPr>
          <w:color w:val="000000"/>
          <w:sz w:val="24"/>
          <w:highlight w:val="white"/>
        </w:rPr>
        <w:t>1) устанавливает личность обратившегося заявителя (представителя заявителя) путем проверки документа, удостоверяющего его личность (в случае обращения представителя заявителя устанавливает наличие у него полномочий путем проверки документа, подтверждающего полномочия представителя);</w:t>
      </w:r>
    </w:p>
    <w:p w:rsidR="002B59F4" w:rsidRDefault="00690BDE" w:rsidP="00B90F85">
      <w:pPr>
        <w:pStyle w:val="a7"/>
        <w:keepNext w:val="0"/>
        <w:widowControl w:val="0"/>
        <w:ind w:firstLine="567"/>
        <w:rPr>
          <w:highlight w:val="white"/>
        </w:rPr>
      </w:pPr>
      <w:r>
        <w:rPr>
          <w:color w:val="000000"/>
          <w:sz w:val="24"/>
          <w:highlight w:val="white"/>
        </w:rPr>
        <w:t>2) информирует заявителя (представителя заявителя) о порядке и сроках предоставления муниципальной услуги;</w:t>
      </w:r>
    </w:p>
    <w:p w:rsidR="002B59F4" w:rsidRDefault="00690BDE" w:rsidP="00B90F85">
      <w:pPr>
        <w:pStyle w:val="a7"/>
        <w:keepNext w:val="0"/>
        <w:widowControl w:val="0"/>
        <w:ind w:firstLine="567"/>
        <w:rPr>
          <w:highlight w:val="white"/>
        </w:rPr>
      </w:pPr>
      <w:r>
        <w:rPr>
          <w:color w:val="000000"/>
          <w:sz w:val="24"/>
          <w:highlight w:val="white"/>
        </w:rPr>
        <w:t>3) обеспечивает заполнение заявления о предоставлении муниципальной услуги, после этого предлагает заявителю (представителю заявителя) убедиться в правильности внесенных в заявлении данных и подписать заявление или обеспечивает прием такого заявления в случае, если заявитель (представитель заявителя) самостоятельно оформил заявление. Проверяет наличие документов, которые в силу подраздела 2.6 настоящего регламента заявитель (представитель заявителя) должен предоставить самостоятельно;</w:t>
      </w:r>
    </w:p>
    <w:p w:rsidR="002B59F4" w:rsidRDefault="00690BDE" w:rsidP="00B90F85">
      <w:pPr>
        <w:pStyle w:val="a7"/>
        <w:keepNext w:val="0"/>
        <w:widowControl w:val="0"/>
        <w:ind w:firstLine="567"/>
        <w:rPr>
          <w:highlight w:val="white"/>
        </w:rPr>
      </w:pPr>
      <w:r>
        <w:rPr>
          <w:color w:val="000000"/>
          <w:sz w:val="24"/>
          <w:highlight w:val="white"/>
        </w:rPr>
        <w:t>4) обеспечивает регистрацию заявления о предоставлении муниципальной услуги, а также выдачу заявителю (представителю заявителя) под личную подпись расписки о приеме заявления и документов, необходимых для предоставления муниципальной услуги, установленных подразделом 2.6 настоящего регламента.</w:t>
      </w:r>
    </w:p>
    <w:p w:rsidR="002B59F4" w:rsidRDefault="00690BDE" w:rsidP="00B90F85">
      <w:pPr>
        <w:pStyle w:val="a7"/>
        <w:keepNext w:val="0"/>
        <w:widowControl w:val="0"/>
        <w:ind w:firstLine="567"/>
        <w:rPr>
          <w:highlight w:val="white"/>
        </w:rPr>
      </w:pPr>
      <w:r>
        <w:rPr>
          <w:color w:val="000000"/>
          <w:sz w:val="24"/>
          <w:highlight w:val="white"/>
        </w:rPr>
        <w:t>При поступлении заявления от МФЦ, принятого от заявителя (представителя заявителя)</w:t>
      </w:r>
      <w:r>
        <w:rPr>
          <w:b/>
          <w:bCs/>
          <w:color w:val="000000"/>
          <w:sz w:val="24"/>
          <w:highlight w:val="white"/>
        </w:rPr>
        <w:t xml:space="preserve"> </w:t>
      </w:r>
      <w:r>
        <w:rPr>
          <w:color w:val="000000"/>
          <w:sz w:val="24"/>
          <w:highlight w:val="white"/>
        </w:rPr>
        <w:t>в рамках личного приема в МФЦ, сотрудник Отдела обеспечивает его регистрацию.</w:t>
      </w:r>
    </w:p>
    <w:p w:rsidR="002B59F4" w:rsidRDefault="00690BDE" w:rsidP="00B90F85">
      <w:pPr>
        <w:pStyle w:val="a7"/>
        <w:keepNext w:val="0"/>
        <w:widowControl w:val="0"/>
        <w:ind w:firstLine="567"/>
      </w:pPr>
      <w:r>
        <w:rPr>
          <w:color w:val="000000"/>
          <w:sz w:val="24"/>
          <w:highlight w:val="white"/>
        </w:rPr>
        <w:t>3.2.3. </w:t>
      </w:r>
      <w:r>
        <w:rPr>
          <w:rFonts w:eastAsia="Arial"/>
          <w:color w:val="000000"/>
          <w:highlight w:val="white"/>
        </w:rPr>
        <w:t xml:space="preserve">При поступлении заявления и документов в электронной форме </w:t>
      </w:r>
      <w:r>
        <w:rPr>
          <w:rFonts w:eastAsia="Arial"/>
          <w:color w:val="000000"/>
          <w:highlight w:val="white"/>
          <w:lang w:eastAsia="ru-RU"/>
        </w:rPr>
        <w:t xml:space="preserve">сотрудник Отдела в </w:t>
      </w:r>
      <w:r>
        <w:rPr>
          <w:rFonts w:eastAsia="Arial"/>
          <w:color w:val="000000"/>
          <w:lang w:eastAsia="ru-RU"/>
        </w:rPr>
        <w:t>срок, установленный подразделом 2.13 настоящего регламента для регистрации заявления, проверяет наличие (отсутствие) оснований для отказа в приеме документов, указанных в подразделе 2.8 настоящего регламента, а именно: в</w:t>
      </w:r>
      <w:r>
        <w:rPr>
          <w:rFonts w:eastAsia="Arial"/>
          <w:lang w:eastAsia="ru-RU"/>
        </w:rPr>
        <w:t xml:space="preserve"> случае подписания заявления, документов квалифицированной электронной подписью, проводит проверку действительности квалифицированной электронной подписи (квалифицированных электронных подписей), с использованием которой подписано заявление и (или) документы, предусматривающую проверку соблюдения условий, указанных в статье 11 Федерального закона  № 63-ФЗ </w:t>
      </w:r>
      <w:r>
        <w:rPr>
          <w:rFonts w:eastAsia="Arial"/>
          <w:lang w:eastAsia="ru-RU"/>
        </w:rPr>
        <w:lastRenderedPageBreak/>
        <w:t>(далее - проверка квалифицированной электронной подписи).</w:t>
      </w:r>
    </w:p>
    <w:p w:rsidR="002B59F4" w:rsidRDefault="00690BDE" w:rsidP="00B90F85">
      <w:pPr>
        <w:pStyle w:val="a7"/>
        <w:keepNext w:val="0"/>
        <w:widowControl w:val="0"/>
        <w:ind w:firstLine="567"/>
      </w:pPr>
      <w:r>
        <w:rPr>
          <w:sz w:val="24"/>
        </w:rPr>
        <w:t>В случае, если в результате проверки квалифицированной электронной подписи будет выявлено несоблюдение установленных условий признания ее действительности, сотрудник</w:t>
      </w:r>
      <w:r>
        <w:rPr>
          <w:sz w:val="24"/>
          <w:highlight w:val="white"/>
        </w:rPr>
        <w:t xml:space="preserve"> Отдела </w:t>
      </w:r>
      <w:r>
        <w:rPr>
          <w:color w:val="000000"/>
          <w:sz w:val="24"/>
          <w:highlight w:val="white"/>
        </w:rPr>
        <w:t xml:space="preserve">в течение 3 календарных дней со дня завершения проведения такой проверки </w:t>
      </w:r>
      <w:r>
        <w:rPr>
          <w:sz w:val="24"/>
          <w:highlight w:val="white"/>
        </w:rPr>
        <w:t xml:space="preserve">принимает решение об отказе в приеме заявления и документов и направляет заявителю </w:t>
      </w:r>
      <w:r>
        <w:rPr>
          <w:color w:val="000000"/>
          <w:sz w:val="24"/>
          <w:highlight w:val="white"/>
        </w:rPr>
        <w:t xml:space="preserve">(представителю заявителя) </w:t>
      </w:r>
      <w:r>
        <w:rPr>
          <w:sz w:val="24"/>
          <w:highlight w:val="white"/>
        </w:rPr>
        <w:t xml:space="preserve">уведомление об этом в электронной форме с указанием пунктов статьи 11 Федерального закона </w:t>
      </w:r>
      <w:r>
        <w:rPr>
          <w:rFonts w:eastAsia="Arial"/>
          <w:sz w:val="24"/>
          <w:highlight w:val="white"/>
          <w:lang w:eastAsia="ru-RU"/>
        </w:rPr>
        <w:t>№ 63-ФЗ</w:t>
      </w:r>
      <w:r>
        <w:rPr>
          <w:sz w:val="24"/>
          <w:highlight w:val="white"/>
        </w:rPr>
        <w:t xml:space="preserve">, которые послужили основанием для принятия указанного решения. Такое уведомление подписывается квалифицированной электронной подписью сотрудника Отдела и направляется по адресу электронной почты заявителя </w:t>
      </w:r>
      <w:r>
        <w:rPr>
          <w:color w:val="000000"/>
          <w:sz w:val="24"/>
          <w:highlight w:val="white"/>
        </w:rPr>
        <w:t>(представителя заявителя)</w:t>
      </w:r>
      <w:r>
        <w:rPr>
          <w:sz w:val="24"/>
          <w:highlight w:val="white"/>
        </w:rPr>
        <w:t xml:space="preserve"> л</w:t>
      </w:r>
      <w:r>
        <w:rPr>
          <w:sz w:val="24"/>
        </w:rPr>
        <w:t>ибо в его «Личный кабинет» Регионального портала.</w:t>
      </w:r>
    </w:p>
    <w:p w:rsidR="002B59F4" w:rsidRDefault="00690BDE" w:rsidP="00B90F85">
      <w:pPr>
        <w:pStyle w:val="a7"/>
        <w:keepNext w:val="0"/>
        <w:widowControl w:val="0"/>
        <w:ind w:firstLine="567"/>
      </w:pPr>
      <w:r>
        <w:rPr>
          <w:sz w:val="24"/>
        </w:rPr>
        <w:t xml:space="preserve">После получения уведомления об отказе в приеме заявления заявитель </w:t>
      </w:r>
      <w:r>
        <w:rPr>
          <w:color w:val="000000"/>
          <w:sz w:val="24"/>
        </w:rPr>
        <w:t>(представитель заявителя)</w:t>
      </w:r>
      <w:r>
        <w:rPr>
          <w:sz w:val="24"/>
        </w:rPr>
        <w:t xml:space="preserve"> вправе обратиться повторно с обращением о предоставлении муниципальной услуги, устранив нарушения, которые послужили основанием для отказа в приеме к рассмотрению первичного обращения.</w:t>
      </w:r>
    </w:p>
    <w:p w:rsidR="002B59F4" w:rsidRDefault="00690BDE" w:rsidP="00B90F85">
      <w:pPr>
        <w:pStyle w:val="a7"/>
        <w:keepNext w:val="0"/>
        <w:widowControl w:val="0"/>
        <w:ind w:firstLine="567"/>
      </w:pPr>
      <w:r>
        <w:rPr>
          <w:rFonts w:eastAsia="Arial"/>
          <w:color w:val="000000"/>
          <w:sz w:val="24"/>
          <w:lang w:eastAsia="ru-RU"/>
        </w:rPr>
        <w:t>При отсутствии оснований для отказа в приеме заявления и документов, сотру</w:t>
      </w:r>
      <w:r>
        <w:rPr>
          <w:rFonts w:eastAsia="Arial"/>
          <w:color w:val="000000"/>
          <w:sz w:val="24"/>
          <w:highlight w:val="white"/>
          <w:lang w:eastAsia="ru-RU"/>
        </w:rPr>
        <w:t>дник Отдела обес</w:t>
      </w:r>
      <w:r>
        <w:rPr>
          <w:rFonts w:eastAsia="Arial"/>
          <w:color w:val="000000"/>
          <w:sz w:val="24"/>
          <w:lang w:eastAsia="ru-RU"/>
        </w:rPr>
        <w:t>печивает их прием и регистрацию.</w:t>
      </w:r>
    </w:p>
    <w:p w:rsidR="002B59F4" w:rsidRDefault="00690BDE" w:rsidP="00B90F85">
      <w:pPr>
        <w:pStyle w:val="a7"/>
        <w:keepNext w:val="0"/>
        <w:widowControl w:val="0"/>
        <w:ind w:firstLine="567"/>
        <w:rPr>
          <w:highlight w:val="white"/>
        </w:rPr>
      </w:pPr>
      <w:r>
        <w:rPr>
          <w:rFonts w:eastAsia="Times New Roman"/>
          <w:color w:val="000000"/>
          <w:sz w:val="24"/>
          <w:highlight w:val="white"/>
          <w:lang w:eastAsia="ru-RU"/>
        </w:rPr>
        <w:t>3.2.4. В случае направления заявителем (представителем заявителя) документов посредством почтовой связи, верность копий направляемых заявителем (представителем заявителя) документов должна быть засвидетельствована в нотариальном порядке.</w:t>
      </w:r>
    </w:p>
    <w:p w:rsidR="002B59F4" w:rsidRDefault="00690BDE" w:rsidP="00B90F85">
      <w:pPr>
        <w:pStyle w:val="10"/>
        <w:widowControl w:val="0"/>
        <w:spacing w:line="240" w:lineRule="auto"/>
        <w:ind w:firstLine="567"/>
        <w:jc w:val="both"/>
      </w:pPr>
      <w:r>
        <w:rPr>
          <w:rFonts w:ascii="Arial" w:eastAsia="Arial" w:hAnsi="Arial" w:cs="Arial"/>
          <w:color w:val="000000"/>
          <w:highlight w:val="white"/>
          <w:lang w:eastAsia="ru-RU"/>
        </w:rPr>
        <w:t>3.2.5. При поступлении заявления и документов посредством почтового отправления сотруд</w:t>
      </w:r>
      <w:r>
        <w:rPr>
          <w:rFonts w:ascii="Arial" w:eastAsia="Arial" w:hAnsi="Arial" w:cs="Arial"/>
          <w:color w:val="000000"/>
          <w:lang w:eastAsia="ru-RU"/>
        </w:rPr>
        <w:t>ни</w:t>
      </w:r>
      <w:r>
        <w:rPr>
          <w:rFonts w:ascii="Arial" w:eastAsia="Arial" w:hAnsi="Arial" w:cs="Arial"/>
          <w:color w:val="000000"/>
          <w:highlight w:val="white"/>
          <w:lang w:eastAsia="ru-RU"/>
        </w:rPr>
        <w:t xml:space="preserve">к Отдела, </w:t>
      </w:r>
      <w:r>
        <w:rPr>
          <w:rFonts w:ascii="Arial" w:eastAsia="Arial" w:hAnsi="Arial" w:cs="Arial"/>
          <w:color w:val="000000"/>
          <w:lang w:eastAsia="ru-RU"/>
        </w:rPr>
        <w:t>ответственный за прием заявлений, обеспечивает их регистрацию.</w:t>
      </w:r>
    </w:p>
    <w:p w:rsidR="002B59F4" w:rsidRDefault="00690BDE" w:rsidP="00B90F85">
      <w:pPr>
        <w:pStyle w:val="a7"/>
        <w:keepNext w:val="0"/>
        <w:widowControl w:val="0"/>
        <w:autoSpaceDE w:val="0"/>
        <w:ind w:firstLine="567"/>
      </w:pPr>
      <w:r>
        <w:rPr>
          <w:rFonts w:eastAsia="Times New Roman"/>
          <w:b/>
          <w:bCs/>
          <w:color w:val="000000"/>
          <w:sz w:val="24"/>
          <w:lang w:eastAsia="ru-RU"/>
        </w:rPr>
        <w:t>3.3. Рассмотрение зарегистрированного заявления и принятие решения о проведении аукциона либо об отказе в проведении аукциона</w:t>
      </w:r>
    </w:p>
    <w:p w:rsidR="002B59F4" w:rsidRDefault="00690BDE" w:rsidP="00B90F85">
      <w:pPr>
        <w:pStyle w:val="a7"/>
        <w:keepNext w:val="0"/>
        <w:widowControl w:val="0"/>
        <w:autoSpaceDE w:val="0"/>
        <w:ind w:firstLine="567"/>
      </w:pPr>
      <w:r>
        <w:rPr>
          <w:rFonts w:eastAsia="Times New Roman"/>
          <w:color w:val="000000"/>
          <w:sz w:val="24"/>
          <w:highlight w:val="white"/>
          <w:lang w:eastAsia="ru-RU"/>
        </w:rPr>
        <w:t>3.3.1. Основанием для начала административной процедуры является окончание административной процедуры по приему и регистрации заявления и документов, необходимых для предоставления муниципальной услуги, установленной подразде</w:t>
      </w:r>
      <w:r>
        <w:rPr>
          <w:rFonts w:eastAsia="Times New Roman"/>
          <w:color w:val="000000"/>
          <w:sz w:val="24"/>
          <w:lang w:eastAsia="ru-RU"/>
        </w:rPr>
        <w:t>лом 3.2 настоящего регламента.</w:t>
      </w:r>
    </w:p>
    <w:p w:rsidR="002B59F4" w:rsidRDefault="00690BDE" w:rsidP="00B90F85">
      <w:pPr>
        <w:pStyle w:val="a7"/>
        <w:keepNext w:val="0"/>
        <w:widowControl w:val="0"/>
        <w:autoSpaceDE w:val="0"/>
        <w:ind w:firstLine="567"/>
        <w:rPr>
          <w:highlight w:val="white"/>
        </w:rPr>
      </w:pPr>
      <w:r>
        <w:rPr>
          <w:rFonts w:eastAsia="Times New Roman"/>
          <w:color w:val="000000"/>
          <w:sz w:val="24"/>
          <w:highlight w:val="white"/>
          <w:lang w:eastAsia="ru-RU"/>
        </w:rPr>
        <w:t xml:space="preserve">3.3.2. До подачи заявления о проведении аукциона по продаже земельного участка или аукциона на право заключения договора аренды земельного участка заявителем (представителем заявителя) должны быть выполнены мероприятия, предусмотренные подпунктами 1 - 5 части 4 статьи 39.11 Земельного кодекса </w:t>
      </w:r>
      <w:r>
        <w:rPr>
          <w:rFonts w:eastAsia="Times New Roman"/>
          <w:strike/>
          <w:color w:val="000000"/>
          <w:sz w:val="24"/>
          <w:highlight w:val="white"/>
          <w:lang w:eastAsia="ru-RU"/>
        </w:rPr>
        <w:t xml:space="preserve">РФ </w:t>
      </w:r>
      <w:r>
        <w:rPr>
          <w:rFonts w:eastAsia="Times New Roman"/>
          <w:color w:val="000000"/>
          <w:sz w:val="24"/>
          <w:highlight w:val="white"/>
          <w:lang w:eastAsia="ru-RU"/>
        </w:rPr>
        <w:t>Российской Федерации, а именно:</w:t>
      </w:r>
    </w:p>
    <w:p w:rsidR="002B59F4" w:rsidRDefault="00690BDE" w:rsidP="00B90F85">
      <w:pPr>
        <w:pStyle w:val="a7"/>
        <w:keepNext w:val="0"/>
        <w:widowControl w:val="0"/>
        <w:autoSpaceDE w:val="0"/>
        <w:ind w:firstLine="567"/>
        <w:rPr>
          <w:rFonts w:eastAsia="Times New Roman"/>
          <w:color w:val="000000"/>
          <w:sz w:val="24"/>
          <w:highlight w:val="white"/>
          <w:lang w:eastAsia="ru-RU"/>
        </w:rPr>
      </w:pPr>
      <w:r>
        <w:rPr>
          <w:rFonts w:eastAsia="Times New Roman"/>
          <w:color w:val="000000"/>
          <w:sz w:val="24"/>
          <w:highlight w:val="white"/>
          <w:lang w:eastAsia="ru-RU"/>
        </w:rPr>
        <w:t>1) подготовка схемы расположения земельного участка,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w:t>
      </w:r>
    </w:p>
    <w:p w:rsidR="002B59F4" w:rsidRDefault="00690BDE" w:rsidP="00B90F85">
      <w:pPr>
        <w:pStyle w:val="a7"/>
        <w:keepNext w:val="0"/>
        <w:widowControl w:val="0"/>
        <w:autoSpaceDE w:val="0"/>
        <w:ind w:firstLine="567"/>
        <w:rPr>
          <w:color w:val="000000"/>
          <w:sz w:val="24"/>
          <w:highlight w:val="white"/>
        </w:rPr>
      </w:pPr>
      <w:r>
        <w:rPr>
          <w:color w:val="000000"/>
          <w:sz w:val="24"/>
          <w:highlight w:val="white"/>
        </w:rPr>
        <w:t>2) обращение с заявлением об утверждении схемы расположения земельного участка,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 При этом в данном заявлении указывается цель использования земельного участка.</w:t>
      </w:r>
    </w:p>
    <w:p w:rsidR="002B59F4" w:rsidRDefault="00690BDE" w:rsidP="00B90F85">
      <w:pPr>
        <w:pStyle w:val="a7"/>
        <w:keepNext w:val="0"/>
        <w:widowControl w:val="0"/>
        <w:autoSpaceDE w:val="0"/>
        <w:ind w:firstLine="567"/>
        <w:rPr>
          <w:sz w:val="24"/>
          <w:highlight w:val="white"/>
        </w:rPr>
      </w:pPr>
      <w:r>
        <w:rPr>
          <w:color w:val="000000"/>
          <w:sz w:val="24"/>
          <w:highlight w:val="white"/>
        </w:rPr>
        <w:t xml:space="preserve">В случае, если на момент поступления заявления об утверждении схемы расположения земельного участка на рассмотрении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принимается решение о приостановлении рассмотрения поданного позднее заявления об утверждении схемы расположения земельного участка, которое направляется заявителю (представителю заявителя). </w:t>
      </w:r>
      <w:r>
        <w:rPr>
          <w:sz w:val="24"/>
          <w:highlight w:val="white"/>
        </w:rPr>
        <w:t xml:space="preserve">Рассмотрение поданного позднее заявления об утверждении схемы расположения земельного </w:t>
      </w:r>
      <w:r>
        <w:rPr>
          <w:sz w:val="24"/>
          <w:highlight w:val="white"/>
        </w:rPr>
        <w:lastRenderedPageBreak/>
        <w:t>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2B59F4" w:rsidRDefault="00690BDE" w:rsidP="00B90F85">
      <w:pPr>
        <w:pStyle w:val="a7"/>
        <w:keepNext w:val="0"/>
        <w:widowControl w:val="0"/>
        <w:autoSpaceDE w:val="0"/>
        <w:ind w:firstLine="567"/>
        <w:rPr>
          <w:color w:val="000000"/>
          <w:sz w:val="24"/>
          <w:highlight w:val="white"/>
        </w:rPr>
      </w:pPr>
      <w:r>
        <w:rPr>
          <w:color w:val="000000"/>
          <w:sz w:val="24"/>
          <w:highlight w:val="white"/>
        </w:rPr>
        <w:t>3) обеспечение выполнения кадастровых работ в целях образования земельного участка в соответствии с утвержденным проектом межевания территории или утвержденной схемой расположения земельного участка;</w:t>
      </w:r>
    </w:p>
    <w:p w:rsidR="002B59F4" w:rsidRDefault="00690BDE" w:rsidP="00B90F85">
      <w:pPr>
        <w:pStyle w:val="a7"/>
        <w:keepNext w:val="0"/>
        <w:widowControl w:val="0"/>
        <w:autoSpaceDE w:val="0"/>
        <w:ind w:firstLine="567"/>
        <w:rPr>
          <w:highlight w:val="white"/>
        </w:rPr>
      </w:pPr>
      <w:r>
        <w:rPr>
          <w:color w:val="000000"/>
          <w:sz w:val="24"/>
          <w:highlight w:val="white"/>
        </w:rPr>
        <w:t>4) осуществление государственного кадастрового учета земельного участка, а также государственной регистрации права государственной или муниципальной собственности (за исключением случаев образования земельного участка из земель или земельного участка, государственная собственность на которые не разграничена) на земельный участок, образование которого осуществляется в соответствии с утвержденным проектом межевания территории или утвержденной схемой расположения земельного участка, на основании заявления заинтересованных в предоставлении земельного участка гражданина или юридического лица либо заявления кадастрового инженера, выполнившего кадастровые работы в целях образования земельного участка, без получения доверенности или иного уполномочивающего документа от уполномоченного органа.</w:t>
      </w:r>
    </w:p>
    <w:p w:rsidR="002B59F4" w:rsidRDefault="00690BDE" w:rsidP="00B90F85">
      <w:pPr>
        <w:pStyle w:val="a7"/>
        <w:keepNext w:val="0"/>
        <w:widowControl w:val="0"/>
        <w:ind w:firstLine="567"/>
        <w:rPr>
          <w:highlight w:val="white"/>
        </w:rPr>
      </w:pPr>
      <w:r>
        <w:rPr>
          <w:color w:val="000000"/>
          <w:sz w:val="24"/>
          <w:highlight w:val="white"/>
        </w:rPr>
        <w:t xml:space="preserve">3.3.3. При непредставлении документов, указанных в пункте 2.7.1 подраздела 2.7 настоящего регламента заявителем (представителем заявителя) самостоятельно, сотрудник Отдела не позднее 1 рабочего дня, следующего за днем поступления </w:t>
      </w:r>
      <w:r>
        <w:rPr>
          <w:rFonts w:eastAsia="Times New Roman"/>
          <w:color w:val="000000"/>
          <w:sz w:val="24"/>
          <w:highlight w:val="white"/>
          <w:lang w:eastAsia="ru-RU"/>
        </w:rPr>
        <w:t>заявления о проведении аукциона</w:t>
      </w:r>
      <w:r>
        <w:rPr>
          <w:color w:val="000000"/>
          <w:sz w:val="24"/>
          <w:highlight w:val="white"/>
        </w:rPr>
        <w:t xml:space="preserve"> и документов, необходимых для предоставления муниципальной услуги, осуществляет подготовку и направление межведомственных запросов по системе межведомственного электронного взаимодействия Тюменской области либо посредством внутриведомственного взаимодействия со структурными подразделениями Администрации в органы и организации, указанные в пункте 2.7.1 подраздела 2.7 настоящего регламента.</w:t>
      </w:r>
    </w:p>
    <w:p w:rsidR="002B59F4" w:rsidRDefault="00690BDE" w:rsidP="00B90F85">
      <w:pPr>
        <w:pStyle w:val="a7"/>
        <w:keepNext w:val="0"/>
        <w:widowControl w:val="0"/>
        <w:ind w:firstLine="567"/>
        <w:rPr>
          <w:highlight w:val="white"/>
        </w:rPr>
      </w:pPr>
      <w:r>
        <w:rPr>
          <w:color w:val="000000"/>
          <w:sz w:val="24"/>
          <w:highlight w:val="white"/>
        </w:rPr>
        <w:t>При предоставлении заявителем (представителем заявителя) самостоятельно документов, указанных в пункте 2.7.1 подраздела 2.7 настоящего регламента, межведомственное электронное взаимодействие не осуществляется.</w:t>
      </w:r>
    </w:p>
    <w:p w:rsidR="002B59F4" w:rsidRDefault="00690BDE" w:rsidP="00B90F85">
      <w:pPr>
        <w:keepNext w:val="0"/>
        <w:widowControl w:val="0"/>
        <w:ind w:firstLine="567"/>
      </w:pPr>
      <w:r>
        <w:rPr>
          <w:color w:val="000000"/>
          <w:sz w:val="24"/>
          <w:highlight w:val="white"/>
        </w:rPr>
        <w:t xml:space="preserve">3.3.4. Сотрудник Отдела в течение  18 календарных дней со дня поступления в Администрацию запрашиваемой информации (документов) с использованием системы межведомственного информационного взаимодействия или в течение 23 календарных дней со дня регистрации </w:t>
      </w:r>
      <w:r>
        <w:rPr>
          <w:rFonts w:eastAsia="Times New Roman"/>
          <w:color w:val="000000"/>
          <w:sz w:val="24"/>
          <w:highlight w:val="white"/>
          <w:lang w:eastAsia="ru-RU"/>
        </w:rPr>
        <w:t>заявления о проведении аукциона</w:t>
      </w:r>
      <w:r>
        <w:rPr>
          <w:color w:val="000000"/>
          <w:sz w:val="24"/>
          <w:highlight w:val="white"/>
        </w:rPr>
        <w:t xml:space="preserve"> и документов, необходимых для предоставления муниципальной услуги, в случае предоставления документов, указанных в пункте 2.7.1 подраздела 2.7 настоящего</w:t>
      </w:r>
      <w:r>
        <w:rPr>
          <w:color w:val="000000"/>
          <w:sz w:val="24"/>
        </w:rPr>
        <w:t xml:space="preserve"> регламента </w:t>
      </w:r>
      <w:r>
        <w:rPr>
          <w:color w:val="000000"/>
          <w:sz w:val="24"/>
          <w:highlight w:val="white"/>
        </w:rPr>
        <w:t xml:space="preserve">заявителем (представителем заявителя) самостоятельно, осуществляет проверку </w:t>
      </w:r>
      <w:r>
        <w:rPr>
          <w:rFonts w:eastAsia="Times New Roman"/>
          <w:color w:val="000000"/>
          <w:sz w:val="24"/>
          <w:highlight w:val="white"/>
          <w:lang w:eastAsia="ru-RU"/>
        </w:rPr>
        <w:t>заявления о проведении аукциона</w:t>
      </w:r>
      <w:r>
        <w:rPr>
          <w:color w:val="000000"/>
          <w:sz w:val="24"/>
          <w:highlight w:val="white"/>
        </w:rPr>
        <w:t xml:space="preserve"> и документов, необходимых для предоставления муниципальной услуги и полученных в ходе межведомственного электронного взаимодействия документов (сведений) на предмет наличия оснований для отказа в предоставлении муниципальной услуги, установленных в пункте 2.9.1 подраздела 2.9 настоящего регламента.</w:t>
      </w:r>
    </w:p>
    <w:p w:rsidR="002B59F4" w:rsidRDefault="00690BDE" w:rsidP="00B90F85">
      <w:pPr>
        <w:pStyle w:val="a7"/>
        <w:keepNext w:val="0"/>
        <w:widowControl w:val="0"/>
        <w:ind w:firstLine="567"/>
      </w:pPr>
      <w:r>
        <w:rPr>
          <w:color w:val="000000"/>
          <w:sz w:val="24"/>
        </w:rPr>
        <w:t>3</w:t>
      </w:r>
      <w:r>
        <w:rPr>
          <w:color w:val="000000"/>
          <w:sz w:val="24"/>
          <w:highlight w:val="white"/>
        </w:rPr>
        <w:t>.3.5. П</w:t>
      </w:r>
      <w:r>
        <w:rPr>
          <w:color w:val="000000"/>
          <w:sz w:val="24"/>
        </w:rPr>
        <w:t>ри наличии оснований для отказа в предоставлении муниципальной услуги, указанных в п</w:t>
      </w:r>
      <w:r>
        <w:rPr>
          <w:color w:val="000000"/>
          <w:sz w:val="24"/>
          <w:highlight w:val="white"/>
        </w:rPr>
        <w:t>ункте 2.9.1 подраздела 2.9 настоящего регламента, сотрудник Отдела в течение 1 рабочего дня, следующего за днем окончания административной процедуры, установленной пунктом 3.3.4 н</w:t>
      </w:r>
      <w:r>
        <w:rPr>
          <w:color w:val="000000"/>
          <w:sz w:val="24"/>
        </w:rPr>
        <w:t xml:space="preserve">астоящего подраздела, осуществляет подготовку проекта решения об отказе в проведении аукциона (в предоставлении муниципальной услуги) и передает его на подпись главе района. Глава </w:t>
      </w:r>
      <w:r>
        <w:rPr>
          <w:color w:val="000000"/>
          <w:sz w:val="24"/>
          <w:vertAlign w:val="superscript"/>
        </w:rPr>
        <w:t xml:space="preserve"> </w:t>
      </w:r>
      <w:r>
        <w:rPr>
          <w:color w:val="000000"/>
          <w:sz w:val="24"/>
        </w:rPr>
        <w:t xml:space="preserve">района подписывает проект решения об отказе в проведении аукциона (в предоставлении муниципальной услуги) в течение 1 рабочего дня со дня получения проекта указанного решения. Сотрудник Отдела в день подписания решения об отказе в проведении аукциона (в предоставлении муниципальной услуги) осуществляет </w:t>
      </w:r>
      <w:r>
        <w:rPr>
          <w:color w:val="000000"/>
          <w:sz w:val="24"/>
        </w:rPr>
        <w:lastRenderedPageBreak/>
        <w:t>регистрацию решения.</w:t>
      </w:r>
    </w:p>
    <w:p w:rsidR="002B59F4" w:rsidRDefault="00690BDE" w:rsidP="00B90F85">
      <w:pPr>
        <w:pStyle w:val="a7"/>
        <w:keepNext w:val="0"/>
        <w:widowControl w:val="0"/>
        <w:ind w:firstLine="567"/>
      </w:pPr>
      <w:r>
        <w:rPr>
          <w:color w:val="000000"/>
          <w:sz w:val="24"/>
        </w:rPr>
        <w:t>В проекте решения об отказе в проведении аукциона (об отказе в предоставлении муниципальной услуги) указываются конкретные основания из установленных в пункте 2.9.1 подраздела 2.9 настоящего регламента, а также положения заявления или документов, в отношении которых выявлены такие основания. Отказ в предоставлении муниципальной услуги не препятствует повторной подаче документов при устранении причины (основания) для отказа.</w:t>
      </w:r>
    </w:p>
    <w:p w:rsidR="002B59F4" w:rsidRDefault="00690BDE" w:rsidP="00B90F85">
      <w:pPr>
        <w:pStyle w:val="a7"/>
        <w:keepNext w:val="0"/>
        <w:widowControl w:val="0"/>
        <w:ind w:firstLine="567"/>
      </w:pPr>
      <w:r>
        <w:rPr>
          <w:color w:val="000000"/>
          <w:sz w:val="24"/>
          <w:highlight w:val="white"/>
        </w:rPr>
        <w:t xml:space="preserve">Сотрудник Отдела обеспечивает направление (выдачу) заявителю (представителю заявителя) решения об отказе в проведении аукциона (об отказе в предоставлении муниципальной услуги) </w:t>
      </w:r>
      <w:r>
        <w:rPr>
          <w:color w:val="000000"/>
          <w:sz w:val="24"/>
        </w:rPr>
        <w:t>способом, указанным в заявлении о предоставлении муниципальной услуги,  в течение 2 календарных дней со дня принятия (подписания) указанного решения.</w:t>
      </w:r>
    </w:p>
    <w:p w:rsidR="002B59F4" w:rsidRDefault="00690BDE" w:rsidP="00B90F85">
      <w:pPr>
        <w:keepNext w:val="0"/>
        <w:widowControl w:val="0"/>
        <w:ind w:firstLine="567"/>
        <w:rPr>
          <w:highlight w:val="white"/>
        </w:rPr>
      </w:pPr>
      <w:r>
        <w:rPr>
          <w:color w:val="000000"/>
          <w:sz w:val="24"/>
          <w:highlight w:val="white"/>
        </w:rPr>
        <w:t xml:space="preserve">3.3.6. При отсутствии оснований для отказа в предоставлении муниципальной услуги, указанных в пункте 2.9.1 подраздела 2.9 настоящего регламента, сотрудник Отдела в течение 1 рабочего дня, следующего за днем окончания административной процедуры, установленной пунктом 3.3.4 настоящего подраздела, осуществляет подготовку проекта решения о проведении аукциона (предоставлении муниципальной услуги) и передает его на подпись главе района. </w:t>
      </w:r>
      <w:r>
        <w:rPr>
          <w:color w:val="000000"/>
          <w:sz w:val="24"/>
          <w:highlight w:val="white"/>
          <w:vertAlign w:val="superscript"/>
        </w:rPr>
        <w:t xml:space="preserve"> </w:t>
      </w:r>
      <w:r>
        <w:rPr>
          <w:color w:val="000000"/>
          <w:sz w:val="24"/>
          <w:highlight w:val="white"/>
        </w:rPr>
        <w:t>Глава района подписывает проект решения о проведении аукциона (предоставлении муниципальной услуги) в течение 1 рабочего дня со дня получения указанного проекта решения. Сотрудник Отдела в день подписания решения о проведении аукциона (в предоставлении муниципальной услуги) осуществляет регистрацию решения.</w:t>
      </w:r>
    </w:p>
    <w:p w:rsidR="002B59F4" w:rsidRDefault="00690BDE" w:rsidP="00B90F85">
      <w:pPr>
        <w:pStyle w:val="a7"/>
        <w:keepNext w:val="0"/>
        <w:widowControl w:val="0"/>
        <w:autoSpaceDE w:val="0"/>
        <w:ind w:firstLine="567"/>
        <w:rPr>
          <w:highlight w:val="white"/>
        </w:rPr>
      </w:pPr>
      <w:r>
        <w:rPr>
          <w:rFonts w:eastAsia="Times New Roman"/>
          <w:color w:val="000000"/>
          <w:sz w:val="24"/>
          <w:highlight w:val="white"/>
          <w:lang w:eastAsia="ru-RU"/>
        </w:rPr>
        <w:t xml:space="preserve">Сотрудник Отдела обеспечивает направление (выдачу) заявителю (представителю заявителя) </w:t>
      </w:r>
      <w:r>
        <w:rPr>
          <w:rFonts w:eastAsia="Times New Roman"/>
          <w:sz w:val="24"/>
          <w:highlight w:val="white"/>
          <w:lang w:eastAsia="ru-RU"/>
        </w:rPr>
        <w:t xml:space="preserve">решения </w:t>
      </w:r>
      <w:r>
        <w:rPr>
          <w:rFonts w:eastAsia="Times New Roman"/>
          <w:color w:val="000000"/>
          <w:sz w:val="24"/>
          <w:highlight w:val="white"/>
          <w:lang w:eastAsia="ru-RU"/>
        </w:rPr>
        <w:t>о проведении аукциона</w:t>
      </w:r>
      <w:r>
        <w:rPr>
          <w:rFonts w:eastAsia="Times New Roman"/>
          <w:sz w:val="24"/>
          <w:highlight w:val="white"/>
          <w:lang w:eastAsia="ru-RU"/>
        </w:rPr>
        <w:t xml:space="preserve"> способом, указанным в заявлении </w:t>
      </w:r>
      <w:r>
        <w:rPr>
          <w:rFonts w:eastAsia="Times New Roman"/>
          <w:color w:val="000000"/>
          <w:sz w:val="24"/>
          <w:highlight w:val="white"/>
          <w:lang w:eastAsia="ru-RU"/>
        </w:rPr>
        <w:t>о предоставлении муниципальной услуги, в течение 2 календарных дней со дня принятия (подписания) указанного решения.</w:t>
      </w:r>
    </w:p>
    <w:p w:rsidR="002B59F4" w:rsidRDefault="00690BDE" w:rsidP="00B90F85">
      <w:pPr>
        <w:pStyle w:val="a7"/>
        <w:keepNext w:val="0"/>
        <w:widowControl w:val="0"/>
        <w:ind w:firstLine="567"/>
        <w:rPr>
          <w:b/>
          <w:bCs/>
          <w:highlight w:val="white"/>
        </w:rPr>
      </w:pPr>
      <w:r>
        <w:rPr>
          <w:b/>
          <w:bCs/>
          <w:color w:val="000000"/>
          <w:sz w:val="24"/>
          <w:highlight w:val="white"/>
        </w:rPr>
        <w:t>3.4. Исправление допущенных опечаток и (или) ошибок в выданных в результате предоставления муниципальной услуги документах</w:t>
      </w:r>
    </w:p>
    <w:p w:rsidR="002B59F4" w:rsidRDefault="00690BDE" w:rsidP="00B90F85">
      <w:pPr>
        <w:keepNext w:val="0"/>
        <w:widowControl w:val="0"/>
        <w:ind w:firstLine="567"/>
        <w:rPr>
          <w:sz w:val="24"/>
          <w:highlight w:val="white"/>
        </w:rPr>
      </w:pPr>
      <w:r>
        <w:rPr>
          <w:color w:val="000000"/>
          <w:sz w:val="24"/>
          <w:highlight w:val="white"/>
        </w:rPr>
        <w:t>3.4.1. Основанием для начала административной процедуры является выявление заявителем (представителем заявителя) в выданных в результате предоставления муниципальной услуги документах опечаток и (или) ошибок. Заявитель (представитель заявителя) может подать заявление об исправлении допущенных опечаток и (или) ошибок.</w:t>
      </w:r>
    </w:p>
    <w:p w:rsidR="002B59F4" w:rsidRDefault="00690BDE" w:rsidP="00B90F85">
      <w:pPr>
        <w:keepNext w:val="0"/>
        <w:widowControl w:val="0"/>
        <w:ind w:firstLine="567"/>
        <w:rPr>
          <w:sz w:val="24"/>
          <w:highlight w:val="white"/>
        </w:rPr>
      </w:pPr>
      <w:r>
        <w:rPr>
          <w:color w:val="000000"/>
          <w:sz w:val="24"/>
          <w:highlight w:val="white"/>
        </w:rPr>
        <w:t>3.4.2. При обращении с заявлением об исправлении допущенных опечаток и (или) ошибок заявитель (представитель заявителя) представляет:</w:t>
      </w:r>
    </w:p>
    <w:p w:rsidR="002B59F4" w:rsidRDefault="00690BDE" w:rsidP="00B90F85">
      <w:pPr>
        <w:keepNext w:val="0"/>
        <w:widowControl w:val="0"/>
        <w:ind w:firstLine="567"/>
        <w:rPr>
          <w:sz w:val="24"/>
          <w:highlight w:val="white"/>
        </w:rPr>
      </w:pPr>
      <w:r>
        <w:rPr>
          <w:color w:val="000000"/>
          <w:sz w:val="24"/>
          <w:highlight w:val="white"/>
        </w:rPr>
        <w:t>1) заявление об исправлении допущенных опечаток и (или) ошибок по форме, согласно приложению 2 к настоящему регламенту;</w:t>
      </w:r>
    </w:p>
    <w:p w:rsidR="002B59F4" w:rsidRDefault="00690BDE" w:rsidP="00B90F85">
      <w:pPr>
        <w:keepNext w:val="0"/>
        <w:widowControl w:val="0"/>
        <w:ind w:firstLine="567"/>
        <w:rPr>
          <w:sz w:val="24"/>
          <w:highlight w:val="white"/>
        </w:rPr>
      </w:pPr>
      <w:r>
        <w:rPr>
          <w:color w:val="000000"/>
          <w:sz w:val="24"/>
          <w:highlight w:val="white"/>
        </w:rPr>
        <w:t>2) документы, имеющие юридическую силу, свидетельствующие о наличии опечаток и (или) ошибок и содержащие правильные данные;</w:t>
      </w:r>
    </w:p>
    <w:p w:rsidR="002B59F4" w:rsidRDefault="00690BDE" w:rsidP="00B90F85">
      <w:pPr>
        <w:keepNext w:val="0"/>
        <w:widowControl w:val="0"/>
        <w:ind w:firstLine="567"/>
        <w:rPr>
          <w:sz w:val="24"/>
          <w:highlight w:val="white"/>
        </w:rPr>
      </w:pPr>
      <w:r>
        <w:rPr>
          <w:color w:val="000000"/>
          <w:sz w:val="24"/>
          <w:highlight w:val="white"/>
        </w:rPr>
        <w:t>3) выданный результат предоставления муниципальной услуги, в котором содержится опечатка и (или) ошибка.</w:t>
      </w:r>
    </w:p>
    <w:p w:rsidR="002B59F4" w:rsidRDefault="00690BDE" w:rsidP="00B90F85">
      <w:pPr>
        <w:keepNext w:val="0"/>
        <w:widowControl w:val="0"/>
        <w:ind w:firstLine="567"/>
        <w:rPr>
          <w:sz w:val="24"/>
          <w:highlight w:val="white"/>
        </w:rPr>
      </w:pPr>
      <w:r>
        <w:rPr>
          <w:color w:val="000000"/>
          <w:sz w:val="24"/>
          <w:highlight w:val="white"/>
        </w:rPr>
        <w:t>3.4.3. Заявление об исправлении допущенных опечаток и (или) ошибок может быть подано посредством личного обращения в МФЦ, почтового отправления, Регионального портала.</w:t>
      </w:r>
    </w:p>
    <w:p w:rsidR="002B59F4" w:rsidRDefault="00690BDE" w:rsidP="00B90F85">
      <w:pPr>
        <w:keepNext w:val="0"/>
        <w:widowControl w:val="0"/>
        <w:ind w:firstLine="567"/>
        <w:rPr>
          <w:sz w:val="24"/>
          <w:highlight w:val="white"/>
        </w:rPr>
      </w:pPr>
      <w:r>
        <w:rPr>
          <w:color w:val="000000"/>
          <w:sz w:val="24"/>
          <w:highlight w:val="white"/>
        </w:rPr>
        <w:t>3.4.4. Регистрация заявления об исправлении допущенных опечаток и (или) ошибок осуществляется в порядке и сроки, установленные подразделом 3.2 настоящего регламента.</w:t>
      </w:r>
    </w:p>
    <w:p w:rsidR="002B59F4" w:rsidRDefault="00690BDE" w:rsidP="00B90F85">
      <w:pPr>
        <w:keepNext w:val="0"/>
        <w:widowControl w:val="0"/>
        <w:ind w:firstLine="567"/>
        <w:rPr>
          <w:highlight w:val="white"/>
        </w:rPr>
      </w:pPr>
      <w:r>
        <w:rPr>
          <w:color w:val="000000"/>
          <w:sz w:val="24"/>
          <w:highlight w:val="white"/>
        </w:rPr>
        <w:t>3.4.5. </w:t>
      </w:r>
      <w:r>
        <w:rPr>
          <w:sz w:val="24"/>
          <w:highlight w:val="white"/>
        </w:rPr>
        <w:t xml:space="preserve">В случае выявления допущенных опечаток и </w:t>
      </w:r>
      <w:r>
        <w:rPr>
          <w:color w:val="000000"/>
          <w:sz w:val="24"/>
          <w:highlight w:val="white"/>
        </w:rPr>
        <w:t xml:space="preserve">(или) </w:t>
      </w:r>
      <w:r>
        <w:rPr>
          <w:sz w:val="24"/>
          <w:highlight w:val="white"/>
        </w:rPr>
        <w:t xml:space="preserve">ошибок в выданных в результате предоставления муниципальной услуги документах сотрудником Отдела осуществляется их исправление путем составления нового документа, являющегося результатом предоставления муниципальной услуги, и </w:t>
      </w:r>
      <w:r>
        <w:rPr>
          <w:color w:val="000000"/>
          <w:sz w:val="24"/>
          <w:highlight w:val="white"/>
        </w:rPr>
        <w:t xml:space="preserve">направление (выдача) </w:t>
      </w:r>
      <w:r>
        <w:rPr>
          <w:color w:val="000000"/>
          <w:sz w:val="24"/>
          <w:highlight w:val="white"/>
        </w:rPr>
        <w:lastRenderedPageBreak/>
        <w:t xml:space="preserve">заявителю (представителю заявителя) способом, указанным в заявлении об исправлении допущенных опечаток и (или) ошибок, </w:t>
      </w:r>
      <w:r>
        <w:rPr>
          <w:sz w:val="24"/>
          <w:highlight w:val="white"/>
        </w:rPr>
        <w:t xml:space="preserve">в срок, не превышающий 5 рабочих дней со дня, следующего за днем регистрации </w:t>
      </w:r>
      <w:r>
        <w:rPr>
          <w:color w:val="000000"/>
          <w:sz w:val="24"/>
          <w:highlight w:val="white"/>
        </w:rPr>
        <w:t>заявления об исправлении допущенных опечаток и (или) ошибок.</w:t>
      </w:r>
    </w:p>
    <w:p w:rsidR="002B59F4" w:rsidRDefault="00690BDE" w:rsidP="00B90F85">
      <w:pPr>
        <w:keepNext w:val="0"/>
        <w:widowControl w:val="0"/>
        <w:ind w:firstLine="567"/>
      </w:pPr>
      <w:r>
        <w:rPr>
          <w:color w:val="000000"/>
          <w:sz w:val="24"/>
          <w:highlight w:val="white"/>
        </w:rPr>
        <w:t>В случае отсутствия опечаток и (или) ошибок в выданных в результате предоставления муниципальной услуги документах сотрудником Отдела осуществляется подготовка письменного ответа с информацией об отсутствии опечаток и (или) ошибок в выданных в результате предоставления муниципальной услуги документах и направление (выдача) заявителю (представителю заявителя) способом, указанным в заявлении об исправлении допущенных опечаток и (или) ошибок, в срок, не превышающий 5 рабочих дней со дня, следующего за днем регистрации заявления об исправлении допущенных опечаток и (или) ошибок.</w:t>
      </w:r>
    </w:p>
    <w:p w:rsidR="002B59F4" w:rsidRPr="00B90F85" w:rsidRDefault="002B59F4" w:rsidP="00B90F85">
      <w:pPr>
        <w:keepNext w:val="0"/>
        <w:widowControl w:val="0"/>
        <w:ind w:firstLine="567"/>
        <w:jc w:val="center"/>
        <w:rPr>
          <w:b/>
          <w:sz w:val="24"/>
        </w:rPr>
      </w:pPr>
    </w:p>
    <w:p w:rsidR="002B59F4" w:rsidRDefault="00690BDE" w:rsidP="00B90F85">
      <w:pPr>
        <w:keepNext w:val="0"/>
        <w:widowControl w:val="0"/>
        <w:ind w:firstLine="567"/>
        <w:jc w:val="center"/>
        <w:rPr>
          <w:sz w:val="24"/>
        </w:rPr>
      </w:pPr>
      <w:r>
        <w:rPr>
          <w:b/>
          <w:sz w:val="24"/>
          <w:lang w:val="en-US"/>
        </w:rPr>
        <w:t>IV</w:t>
      </w:r>
      <w:r>
        <w:rPr>
          <w:b/>
          <w:sz w:val="24"/>
        </w:rPr>
        <w:t>. ФОРМЫ КОНТРОЛЯ ЗА ПРЕДОСТАВЛЕНИЕМ</w:t>
      </w:r>
    </w:p>
    <w:p w:rsidR="002B59F4" w:rsidRDefault="00690BDE" w:rsidP="00B90F85">
      <w:pPr>
        <w:keepNext w:val="0"/>
        <w:widowControl w:val="0"/>
        <w:ind w:firstLine="567"/>
        <w:jc w:val="center"/>
        <w:rPr>
          <w:b/>
          <w:sz w:val="24"/>
        </w:rPr>
      </w:pPr>
      <w:r>
        <w:rPr>
          <w:b/>
          <w:sz w:val="24"/>
        </w:rPr>
        <w:t>МУНИЦИПАЛЬНОЙ УСЛУГИ</w:t>
      </w:r>
    </w:p>
    <w:p w:rsidR="002B59F4" w:rsidRDefault="002B59F4" w:rsidP="00B90F85">
      <w:pPr>
        <w:keepNext w:val="0"/>
        <w:widowControl w:val="0"/>
        <w:ind w:firstLine="567"/>
      </w:pPr>
    </w:p>
    <w:p w:rsidR="002B59F4" w:rsidRDefault="00690BDE" w:rsidP="00B90F85">
      <w:pPr>
        <w:keepNext w:val="0"/>
        <w:widowControl w:val="0"/>
        <w:ind w:firstLine="567"/>
        <w:rPr>
          <w:b/>
          <w:bCs/>
          <w:sz w:val="24"/>
          <w:highlight w:val="white"/>
        </w:rPr>
      </w:pPr>
      <w:r>
        <w:rPr>
          <w:b/>
          <w:bCs/>
          <w:sz w:val="24"/>
          <w:highlight w:val="white"/>
        </w:rPr>
        <w:t>4.1. Порядок осуществления текущего контроля за соблюдением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2B59F4" w:rsidRDefault="00690BDE" w:rsidP="00B90F85">
      <w:pPr>
        <w:keepNext w:val="0"/>
        <w:widowControl w:val="0"/>
        <w:ind w:firstLine="567"/>
        <w:rPr>
          <w:sz w:val="24"/>
          <w:highlight w:val="white"/>
        </w:rPr>
      </w:pPr>
      <w:r>
        <w:rPr>
          <w:sz w:val="24"/>
          <w:highlight w:val="white"/>
        </w:rPr>
        <w:t xml:space="preserve">4.1.1. Текущий контроль за соблюдением последовательности действий, определенных административными процедурами по предоставлению муниципальной услуги и принятием решений сотрудниками </w:t>
      </w:r>
      <w:r>
        <w:rPr>
          <w:rFonts w:eastAsia="Arial"/>
          <w:color w:val="000000"/>
          <w:sz w:val="24"/>
          <w:highlight w:val="white"/>
        </w:rPr>
        <w:t>Администрации</w:t>
      </w:r>
      <w:r>
        <w:rPr>
          <w:sz w:val="24"/>
          <w:highlight w:val="white"/>
        </w:rPr>
        <w:t xml:space="preserve">, осуществляют руководитель, ответственный за организацию работы по предоставлению муниципальной услуги, а также должностные лица Администрации. </w:t>
      </w:r>
    </w:p>
    <w:p w:rsidR="002B59F4" w:rsidRDefault="00690BDE" w:rsidP="00B90F85">
      <w:pPr>
        <w:keepNext w:val="0"/>
        <w:widowControl w:val="0"/>
        <w:ind w:firstLine="567"/>
        <w:rPr>
          <w:sz w:val="24"/>
        </w:rPr>
      </w:pPr>
      <w:r>
        <w:rPr>
          <w:sz w:val="24"/>
        </w:rPr>
        <w:t xml:space="preserve">Перечень должностных лиц, осуществляющих текущий контроль, устанавливается индивидуальными правовыми актами </w:t>
      </w:r>
      <w:r>
        <w:rPr>
          <w:rFonts w:eastAsia="Arial"/>
          <w:color w:val="000000"/>
          <w:sz w:val="24"/>
          <w:highlight w:val="white"/>
        </w:rPr>
        <w:t>Администрации</w:t>
      </w:r>
      <w:r>
        <w:rPr>
          <w:sz w:val="24"/>
        </w:rPr>
        <w:t xml:space="preserve">, должностными регламентами и должностными инструкциями сотрудников </w:t>
      </w:r>
      <w:r>
        <w:rPr>
          <w:rFonts w:eastAsia="Arial"/>
          <w:color w:val="000000"/>
          <w:sz w:val="24"/>
          <w:highlight w:val="white"/>
        </w:rPr>
        <w:t>Администрации</w:t>
      </w:r>
      <w:r>
        <w:rPr>
          <w:sz w:val="24"/>
          <w:highlight w:val="white"/>
        </w:rPr>
        <w:t>.</w:t>
      </w:r>
    </w:p>
    <w:p w:rsidR="002B59F4" w:rsidRDefault="00690BDE" w:rsidP="00B90F85">
      <w:pPr>
        <w:keepNext w:val="0"/>
        <w:widowControl w:val="0"/>
        <w:ind w:firstLine="567"/>
        <w:rPr>
          <w:sz w:val="24"/>
        </w:rPr>
      </w:pPr>
      <w:r>
        <w:rPr>
          <w:color w:val="000000"/>
          <w:sz w:val="24"/>
          <w:highlight w:val="white"/>
        </w:rPr>
        <w:t>4.1.2. Текущий контроль осуществляется путем проведения уполномоченным должностным лицом, ответственным за организацию работы по предоставлению</w:t>
      </w:r>
      <w:r>
        <w:rPr>
          <w:color w:val="000000"/>
          <w:sz w:val="24"/>
        </w:rPr>
        <w:t xml:space="preserve"> муниципальной услуги, проверок соблюдения и предоставления сотрудниками Администрации положений настоящего регламента.</w:t>
      </w:r>
    </w:p>
    <w:p w:rsidR="002B59F4" w:rsidRDefault="00690BDE" w:rsidP="00B90F85">
      <w:pPr>
        <w:keepNext w:val="0"/>
        <w:widowControl w:val="0"/>
        <w:ind w:firstLine="567"/>
      </w:pPr>
      <w:r>
        <w:rPr>
          <w:color w:val="000000"/>
          <w:sz w:val="24"/>
        </w:rPr>
        <w:t>Периодичность осуществления тек</w:t>
      </w:r>
      <w:r w:rsidR="00B90F85">
        <w:rPr>
          <w:color w:val="000000"/>
          <w:sz w:val="24"/>
        </w:rPr>
        <w:t>ущего контроля устанавливается Г</w:t>
      </w:r>
      <w:r>
        <w:rPr>
          <w:color w:val="000000"/>
          <w:sz w:val="24"/>
        </w:rPr>
        <w:t>лавой района.</w:t>
      </w:r>
    </w:p>
    <w:p w:rsidR="002B59F4" w:rsidRDefault="00690BDE" w:rsidP="00B90F85">
      <w:pPr>
        <w:keepNext w:val="0"/>
        <w:widowControl w:val="0"/>
        <w:ind w:firstLine="567"/>
        <w:rPr>
          <w:b/>
          <w:bCs/>
          <w:sz w:val="24"/>
        </w:rPr>
      </w:pPr>
      <w:r>
        <w:rPr>
          <w:b/>
          <w:bCs/>
          <w:color w:val="000000"/>
          <w:sz w:val="24"/>
        </w:rPr>
        <w:t>4.2.</w:t>
      </w:r>
      <w:r>
        <w:rPr>
          <w:color w:val="000000"/>
          <w:sz w:val="24"/>
        </w:rPr>
        <w:t xml:space="preserve"> </w:t>
      </w:r>
      <w:r>
        <w:rPr>
          <w:b/>
          <w:bCs/>
          <w:color w:val="000000"/>
          <w:sz w:val="24"/>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2B59F4" w:rsidRDefault="00690BDE" w:rsidP="00B90F85">
      <w:pPr>
        <w:keepNext w:val="0"/>
        <w:widowControl w:val="0"/>
        <w:ind w:firstLine="567"/>
        <w:rPr>
          <w:highlight w:val="white"/>
        </w:rPr>
      </w:pPr>
      <w:r>
        <w:rPr>
          <w:color w:val="000000"/>
          <w:sz w:val="24"/>
          <w:highlight w:val="white"/>
        </w:rPr>
        <w:t xml:space="preserve">4.2.1. Администрация организует и осуществляет контроль за предоставлением муниципальной услуги. </w:t>
      </w:r>
    </w:p>
    <w:p w:rsidR="002B59F4" w:rsidRDefault="00690BDE" w:rsidP="00B90F85">
      <w:pPr>
        <w:keepNext w:val="0"/>
        <w:widowControl w:val="0"/>
        <w:ind w:firstLine="567"/>
        <w:rPr>
          <w:highlight w:val="white"/>
        </w:rPr>
      </w:pPr>
      <w:r>
        <w:rPr>
          <w:color w:val="000000"/>
          <w:sz w:val="24"/>
          <w:highlight w:val="white"/>
        </w:rPr>
        <w:t>Контроль за полнотой и качеством предоставления муниципальной услуги включает в себя проведение проверок не реже одного раза в течение календарного года, выявление и устранение нарушений прав заявителей (представителей заявителей), рассмотрение, принятие решений и подготовку ответов на обращения заявителей (представителей заявителей), содержащих жалобы на решения, действия (бездействие) сотрудников Администрации.</w:t>
      </w:r>
    </w:p>
    <w:p w:rsidR="002B59F4" w:rsidRDefault="00690BDE" w:rsidP="00B90F85">
      <w:pPr>
        <w:keepNext w:val="0"/>
        <w:widowControl w:val="0"/>
        <w:ind w:firstLine="567"/>
        <w:rPr>
          <w:sz w:val="24"/>
        </w:rPr>
      </w:pPr>
      <w:r>
        <w:rPr>
          <w:color w:val="000000"/>
          <w:sz w:val="24"/>
        </w:rPr>
        <w:t xml:space="preserve">По результатам контроля осуществляется привлечение виновных лиц к ответственности в соответствии с законодательством Российской Федерации. </w:t>
      </w:r>
    </w:p>
    <w:p w:rsidR="002B59F4" w:rsidRDefault="00690BDE" w:rsidP="00B90F85">
      <w:pPr>
        <w:keepNext w:val="0"/>
        <w:widowControl w:val="0"/>
        <w:ind w:firstLine="567"/>
      </w:pPr>
      <w:r>
        <w:rPr>
          <w:color w:val="000000"/>
          <w:sz w:val="24"/>
          <w:highlight w:val="white"/>
        </w:rPr>
        <w:t>4.2.2. Проверки пол</w:t>
      </w:r>
      <w:r>
        <w:rPr>
          <w:color w:val="000000"/>
          <w:sz w:val="24"/>
        </w:rPr>
        <w:t>ноты и качества предоставления муниципальной услуги осуществляются на основании акта проверки.</w:t>
      </w:r>
    </w:p>
    <w:p w:rsidR="002B59F4" w:rsidRDefault="00690BDE" w:rsidP="00B90F85">
      <w:pPr>
        <w:keepNext w:val="0"/>
        <w:widowControl w:val="0"/>
        <w:ind w:firstLine="567"/>
        <w:rPr>
          <w:color w:val="000000"/>
          <w:sz w:val="24"/>
        </w:rPr>
      </w:pPr>
      <w:r>
        <w:rPr>
          <w:color w:val="000000"/>
          <w:sz w:val="24"/>
        </w:rPr>
        <w:lastRenderedPageBreak/>
        <w:t>Периодичность проведения проверок может носить плановый характер (осуществляться на основании, полугодовых или годовых планов работы), тематический характер (проверка исполнения муниципальной услуги по отдельным вопросам, связанным с предоставлением муниципальной услуги) и внеплановый характер (по конкретному обращению).</w:t>
      </w:r>
    </w:p>
    <w:p w:rsidR="002B59F4" w:rsidRDefault="002B59F4" w:rsidP="00B90F85">
      <w:pPr>
        <w:keepNext w:val="0"/>
        <w:widowControl w:val="0"/>
        <w:ind w:firstLine="567"/>
        <w:jc w:val="center"/>
        <w:rPr>
          <w:b/>
          <w:sz w:val="24"/>
        </w:rPr>
      </w:pPr>
    </w:p>
    <w:p w:rsidR="002B59F4" w:rsidRDefault="00690BDE" w:rsidP="00B90F85">
      <w:pPr>
        <w:keepNext w:val="0"/>
        <w:widowControl w:val="0"/>
        <w:ind w:firstLine="567"/>
        <w:jc w:val="center"/>
        <w:rPr>
          <w:sz w:val="24"/>
        </w:rPr>
      </w:pPr>
      <w:r>
        <w:rPr>
          <w:b/>
          <w:sz w:val="24"/>
        </w:rPr>
        <w:t xml:space="preserve">V. </w:t>
      </w:r>
      <w:r>
        <w:rPr>
          <w:b/>
          <w:bCs/>
          <w:sz w:val="24"/>
        </w:rPr>
        <w:t>ДОСУДЕБНЫЙ (ВНЕСУДЕБНЫЙ) ПОРЯДОК ОБЖАЛОВАНИЯ РЕШЕНИЙ И ДЕЙСТВИЙ (БЕЗДЕЙСТВИЯ) ОРГАНА, ПРЕДОСТАВЛЯЮЩЕГО МУНИЦИПАЛЬНУЮ УСЛУГУ, МФЦ, ОРГАНИЗАЦИЙ, УКАЗАННЫХ В ЧАСТИ 1.1 СТАТЬИ 16 ФЕДЕРАЛЬНОГО ЗАКОНА от 27.07.2010 № 210-ФЗ «ОБ ОРГАНИЗАЦИИ ПРЕДОСТАВЛЕНИЯ ГОСУДАРСТВЕННЫХ И МУНИЦИПАЛЬНЫХ УСЛУГ», А ТАКЖЕ ИХ ДОЛЖНОСТНЫХ ЛИЦ, МУНИЦИПАЛЬНЫХ СЛУЖАЩИХ, РАБОТНИКОВ</w:t>
      </w:r>
    </w:p>
    <w:p w:rsidR="002B59F4" w:rsidRDefault="002B59F4" w:rsidP="00B90F85">
      <w:pPr>
        <w:keepNext w:val="0"/>
        <w:widowControl w:val="0"/>
        <w:ind w:firstLine="567"/>
      </w:pPr>
    </w:p>
    <w:p w:rsidR="002B59F4" w:rsidRDefault="00690BDE" w:rsidP="00B90F85">
      <w:pPr>
        <w:keepNext w:val="0"/>
        <w:widowControl w:val="0"/>
        <w:ind w:firstLine="567"/>
        <w:rPr>
          <w:sz w:val="24"/>
          <w:highlight w:val="white"/>
        </w:rPr>
      </w:pPr>
      <w:r>
        <w:rPr>
          <w:sz w:val="24"/>
          <w:highlight w:val="white"/>
        </w:rPr>
        <w:t>5.1. Заявитель (представитель заявителя) вправе обжаловать действия (бездействие) и решения, принятые в ходе предоставления муниципальной услуги, в досудебном (внесудебном) порядке.</w:t>
      </w:r>
    </w:p>
    <w:p w:rsidR="002B59F4" w:rsidRDefault="00690BDE" w:rsidP="00B90F85">
      <w:pPr>
        <w:keepNext w:val="0"/>
        <w:widowControl w:val="0"/>
        <w:ind w:firstLine="567"/>
        <w:rPr>
          <w:sz w:val="24"/>
          <w:highlight w:val="white"/>
        </w:rPr>
      </w:pPr>
      <w:r>
        <w:rPr>
          <w:sz w:val="24"/>
          <w:highlight w:val="white"/>
        </w:rPr>
        <w:t>5.2. Жалоба подается должностным лицам в соответствии со статьей 11.2 Федерального закона от 27.07.2010 №210-ФЗ «Об организации предоставления государственных и муниципальных услуг».</w:t>
      </w:r>
    </w:p>
    <w:p w:rsidR="002B59F4" w:rsidRDefault="00690BDE" w:rsidP="00B90F85">
      <w:pPr>
        <w:keepNext w:val="0"/>
        <w:widowControl w:val="0"/>
        <w:ind w:firstLine="567"/>
        <w:rPr>
          <w:sz w:val="24"/>
          <w:highlight w:val="white"/>
        </w:rPr>
      </w:pPr>
      <w:r>
        <w:rPr>
          <w:sz w:val="24"/>
          <w:highlight w:val="white"/>
        </w:rPr>
        <w:t xml:space="preserve">5.3. Информация о порядке подачи и рассмотрения жалобы размещается на официальном сайте </w:t>
      </w:r>
      <w:r w:rsidRPr="00690BDE">
        <w:rPr>
          <w:rFonts w:eastAsia="Times New Roman"/>
          <w:color w:val="000000"/>
          <w:kern w:val="0"/>
          <w:sz w:val="24"/>
          <w:shd w:val="clear" w:color="auto" w:fill="FFFFFF"/>
          <w:lang w:eastAsia="ru-RU" w:bidi="ar-SA"/>
        </w:rPr>
        <w:t>Вагайского муниципального района</w:t>
      </w:r>
      <w:r w:rsidRPr="000220D9">
        <w:rPr>
          <w:rFonts w:eastAsia="Times New Roman"/>
          <w:color w:val="000000"/>
          <w:kern w:val="0"/>
          <w:shd w:val="clear" w:color="auto" w:fill="FFFFFF"/>
          <w:lang w:eastAsia="ru-RU" w:bidi="ar-SA"/>
        </w:rPr>
        <w:t xml:space="preserve"> </w:t>
      </w:r>
      <w:r>
        <w:rPr>
          <w:sz w:val="24"/>
          <w:highlight w:val="white"/>
        </w:rPr>
        <w:t xml:space="preserve">в сети «Интернет», Региональном портале, в МФЦ, а также предоставляется непосредственно должностными лицами Администрации по телефонам для справок, а также электронным сообщением по адресу, указанному </w:t>
      </w:r>
      <w:r>
        <w:rPr>
          <w:color w:val="000000"/>
          <w:sz w:val="24"/>
          <w:highlight w:val="white"/>
        </w:rPr>
        <w:t>заявителем (представителем заявителя).</w:t>
      </w:r>
    </w:p>
    <w:p w:rsidR="002B59F4" w:rsidRDefault="00690BDE" w:rsidP="00B90F85">
      <w:pPr>
        <w:keepNext w:val="0"/>
        <w:widowControl w:val="0"/>
        <w:ind w:firstLine="567"/>
        <w:rPr>
          <w:sz w:val="24"/>
        </w:rPr>
      </w:pPr>
      <w:r>
        <w:rPr>
          <w:sz w:val="24"/>
          <w:highlight w:val="white"/>
        </w:rPr>
        <w:t>5.4.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регулируется следующими нормативными право</w:t>
      </w:r>
      <w:r>
        <w:rPr>
          <w:sz w:val="24"/>
        </w:rPr>
        <w:t>выми актами:</w:t>
      </w:r>
    </w:p>
    <w:p w:rsidR="002B59F4" w:rsidRDefault="00690BDE" w:rsidP="00B90F85">
      <w:pPr>
        <w:keepNext w:val="0"/>
        <w:widowControl w:val="0"/>
        <w:ind w:firstLine="567"/>
        <w:rPr>
          <w:highlight w:val="white"/>
        </w:rPr>
      </w:pPr>
      <w:r>
        <w:rPr>
          <w:color w:val="000000"/>
          <w:sz w:val="24"/>
          <w:highlight w:val="white"/>
        </w:rPr>
        <w:t>1) Федеральным законом от 27.07.2010 № 210-ФЗ «Об организации предоставления государственных и муниципальных услуг»;</w:t>
      </w:r>
    </w:p>
    <w:p w:rsidR="002B59F4" w:rsidRPr="00B90F85" w:rsidRDefault="00690BDE" w:rsidP="00B90F85">
      <w:pPr>
        <w:keepNext w:val="0"/>
        <w:widowControl w:val="0"/>
        <w:ind w:firstLine="567"/>
        <w:rPr>
          <w:sz w:val="24"/>
        </w:rPr>
      </w:pPr>
      <w:r w:rsidRPr="00B90F85">
        <w:rPr>
          <w:rFonts w:eastAsia="Times New Roman"/>
          <w:color w:val="000000"/>
          <w:sz w:val="24"/>
          <w:highlight w:val="white"/>
          <w:lang w:eastAsia="ru-RU"/>
        </w:rPr>
        <w:t>2) постан</w:t>
      </w:r>
      <w:r w:rsidRPr="00B90F85">
        <w:rPr>
          <w:rFonts w:eastAsia="Times New Roman"/>
          <w:color w:val="000000"/>
          <w:sz w:val="24"/>
          <w:lang w:eastAsia="ru-RU"/>
        </w:rPr>
        <w:t xml:space="preserve">овлением администрации Вагайского муниципального образования от 25.07.2019 № 57 </w:t>
      </w:r>
      <w:r w:rsidR="00B90F85" w:rsidRPr="00B90F85">
        <w:rPr>
          <w:rFonts w:eastAsia="Times New Roman"/>
          <w:color w:val="000000"/>
          <w:sz w:val="24"/>
          <w:lang w:eastAsia="ru-RU"/>
        </w:rPr>
        <w:t>«Об утверждении  порядка подачи и рассмотрения жалоб на нарушение порядка предоставления муниципальных (государственных) услуг администрацией Вагайского муниципального района, должностными лицами, муниципальными служащими администрации Вагайского муниципального района, предоставляющих муниципальные (государственных) услуги».</w:t>
      </w:r>
    </w:p>
    <w:p w:rsidR="002B59F4" w:rsidRDefault="00690BDE" w:rsidP="00B90F85">
      <w:pPr>
        <w:keepNext w:val="0"/>
        <w:widowControl w:val="0"/>
        <w:ind w:right="-2" w:firstLine="567"/>
        <w:jc w:val="right"/>
        <w:rPr>
          <w:color w:val="000000"/>
          <w:sz w:val="24"/>
        </w:rPr>
      </w:pPr>
      <w:r>
        <w:br w:type="page"/>
      </w:r>
    </w:p>
    <w:p w:rsidR="002B59F4" w:rsidRDefault="00690BDE" w:rsidP="00B90F85">
      <w:pPr>
        <w:keepNext w:val="0"/>
        <w:widowControl w:val="0"/>
        <w:ind w:right="-2" w:firstLine="567"/>
        <w:jc w:val="right"/>
        <w:rPr>
          <w:color w:val="000000"/>
          <w:sz w:val="24"/>
        </w:rPr>
      </w:pPr>
      <w:r>
        <w:rPr>
          <w:color w:val="000000"/>
          <w:sz w:val="24"/>
        </w:rPr>
        <w:lastRenderedPageBreak/>
        <w:t>Приложение №1</w:t>
      </w:r>
    </w:p>
    <w:p w:rsidR="002B59F4" w:rsidRDefault="00690BDE" w:rsidP="00B90F85">
      <w:pPr>
        <w:keepNext w:val="0"/>
        <w:widowControl w:val="0"/>
        <w:autoSpaceDE w:val="0"/>
        <w:ind w:right="-2" w:firstLine="567"/>
        <w:jc w:val="right"/>
        <w:rPr>
          <w:color w:val="000000"/>
          <w:sz w:val="24"/>
        </w:rPr>
      </w:pPr>
      <w:r>
        <w:rPr>
          <w:color w:val="000000"/>
          <w:sz w:val="24"/>
        </w:rPr>
        <w:t>к административному регламенту</w:t>
      </w:r>
    </w:p>
    <w:p w:rsidR="002B59F4" w:rsidRDefault="00690BDE" w:rsidP="00B90F85">
      <w:pPr>
        <w:keepNext w:val="0"/>
        <w:widowControl w:val="0"/>
        <w:autoSpaceDE w:val="0"/>
        <w:ind w:right="-2" w:firstLine="567"/>
        <w:jc w:val="right"/>
        <w:rPr>
          <w:color w:val="000000"/>
          <w:sz w:val="24"/>
        </w:rPr>
      </w:pPr>
      <w:r>
        <w:rPr>
          <w:color w:val="000000"/>
          <w:sz w:val="24"/>
        </w:rPr>
        <w:t>(бланк заявления)</w:t>
      </w:r>
    </w:p>
    <w:p w:rsidR="002B59F4" w:rsidRDefault="002B59F4" w:rsidP="00B90F85">
      <w:pPr>
        <w:keepNext w:val="0"/>
        <w:widowControl w:val="0"/>
        <w:autoSpaceDE w:val="0"/>
        <w:ind w:right="-2" w:firstLine="567"/>
        <w:jc w:val="right"/>
      </w:pPr>
    </w:p>
    <w:tbl>
      <w:tblPr>
        <w:tblW w:w="9805" w:type="dxa"/>
        <w:tblInd w:w="-178" w:type="dxa"/>
        <w:tblCellMar>
          <w:left w:w="103" w:type="dxa"/>
        </w:tblCellMar>
        <w:tblLook w:val="0000" w:firstRow="0" w:lastRow="0" w:firstColumn="0" w:lastColumn="0" w:noHBand="0" w:noVBand="0"/>
      </w:tblPr>
      <w:tblGrid>
        <w:gridCol w:w="565"/>
        <w:gridCol w:w="573"/>
        <w:gridCol w:w="1020"/>
        <w:gridCol w:w="280"/>
        <w:gridCol w:w="1820"/>
        <w:gridCol w:w="1188"/>
        <w:gridCol w:w="542"/>
        <w:gridCol w:w="981"/>
        <w:gridCol w:w="173"/>
        <w:gridCol w:w="1477"/>
        <w:gridCol w:w="1186"/>
      </w:tblGrid>
      <w:tr w:rsidR="002B59F4">
        <w:trPr>
          <w:trHeight w:val="293"/>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jc w:val="center"/>
              <w:rPr>
                <w:color w:val="000000"/>
                <w:sz w:val="24"/>
              </w:rPr>
            </w:pPr>
            <w:r>
              <w:rPr>
                <w:color w:val="000000"/>
                <w:sz w:val="24"/>
              </w:rPr>
              <w:t>№</w:t>
            </w:r>
          </w:p>
        </w:tc>
        <w:tc>
          <w:tcPr>
            <w:tcW w:w="924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jc w:val="right"/>
              <w:rPr>
                <w:color w:val="000000"/>
                <w:sz w:val="24"/>
              </w:rPr>
            </w:pPr>
            <w:r>
              <w:rPr>
                <w:color w:val="000000"/>
                <w:sz w:val="24"/>
              </w:rPr>
              <w:t>Администрация Вагайского</w:t>
            </w:r>
          </w:p>
          <w:p w:rsidR="002B59F4" w:rsidRDefault="00B90F85" w:rsidP="00B90F85">
            <w:pPr>
              <w:keepNext w:val="0"/>
              <w:widowControl w:val="0"/>
              <w:autoSpaceDE w:val="0"/>
              <w:ind w:right="-2" w:firstLine="0"/>
              <w:jc w:val="right"/>
              <w:rPr>
                <w:color w:val="000000"/>
                <w:sz w:val="24"/>
              </w:rPr>
            </w:pPr>
            <w:r>
              <w:rPr>
                <w:color w:val="000000"/>
                <w:sz w:val="24"/>
              </w:rPr>
              <w:t>муниципального района</w:t>
            </w:r>
          </w:p>
        </w:tc>
      </w:tr>
      <w:tr w:rsidR="002B59F4">
        <w:trPr>
          <w:trHeight w:val="303"/>
        </w:trPr>
        <w:tc>
          <w:tcPr>
            <w:tcW w:w="565"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pStyle w:val="af"/>
              <w:keepNext w:val="0"/>
              <w:numPr>
                <w:ilvl w:val="0"/>
                <w:numId w:val="2"/>
              </w:numPr>
              <w:tabs>
                <w:tab w:val="left" w:pos="0"/>
              </w:tabs>
              <w:autoSpaceDE w:val="0"/>
              <w:ind w:right="-2"/>
              <w:jc w:val="center"/>
            </w:pPr>
          </w:p>
        </w:tc>
        <w:tc>
          <w:tcPr>
            <w:tcW w:w="1593"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left="113" w:right="-2" w:firstLine="0"/>
              <w:jc w:val="center"/>
              <w:rPr>
                <w:color w:val="000000"/>
                <w:sz w:val="20"/>
                <w:szCs w:val="20"/>
              </w:rPr>
            </w:pPr>
            <w:r>
              <w:rPr>
                <w:color w:val="000000"/>
                <w:sz w:val="20"/>
                <w:szCs w:val="20"/>
              </w:rPr>
              <w:t>Заявитель</w:t>
            </w:r>
          </w:p>
        </w:tc>
        <w:tc>
          <w:tcPr>
            <w:tcW w:w="210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autoSpaceDE w:val="0"/>
              <w:ind w:right="-2" w:firstLine="0"/>
              <w:jc w:val="center"/>
            </w:pPr>
          </w:p>
        </w:tc>
        <w:tc>
          <w:tcPr>
            <w:tcW w:w="1188"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jc w:val="center"/>
              <w:rPr>
                <w:color w:val="000000"/>
                <w:sz w:val="16"/>
                <w:szCs w:val="16"/>
              </w:rPr>
            </w:pPr>
            <w:r>
              <w:rPr>
                <w:color w:val="000000"/>
                <w:sz w:val="16"/>
                <w:szCs w:val="16"/>
              </w:rPr>
              <w:t>Фамилия, имя, отчество (при наличии)</w:t>
            </w:r>
          </w:p>
        </w:tc>
        <w:tc>
          <w:tcPr>
            <w:tcW w:w="1696"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jc w:val="center"/>
            </w:pPr>
            <w:r>
              <w:rPr>
                <w:color w:val="000000"/>
                <w:sz w:val="16"/>
                <w:szCs w:val="16"/>
              </w:rPr>
              <w:t xml:space="preserve">Документ, удостоверяющий личность (вид, серия, номер, </w:t>
            </w:r>
            <w:r>
              <w:rPr>
                <w:rFonts w:eastAsia="Lucida Sans Unicode"/>
                <w:bCs/>
                <w:sz w:val="16"/>
                <w:szCs w:val="16"/>
                <w:lang w:eastAsia="ar-SA"/>
              </w:rPr>
              <w:t>выдавший орган дата выдачи</w:t>
            </w:r>
            <w:r>
              <w:rPr>
                <w:color w:val="000000"/>
                <w:sz w:val="16"/>
                <w:szCs w:val="16"/>
              </w:rPr>
              <w:t>)</w:t>
            </w:r>
          </w:p>
        </w:tc>
        <w:tc>
          <w:tcPr>
            <w:tcW w:w="14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jc w:val="center"/>
            </w:pPr>
            <w:r>
              <w:rPr>
                <w:color w:val="000000"/>
                <w:sz w:val="16"/>
                <w:szCs w:val="16"/>
              </w:rPr>
              <w:t xml:space="preserve">Полное наименование юридического лица и </w:t>
            </w:r>
            <w:r>
              <w:rPr>
                <w:rFonts w:eastAsia="Lucida Sans Unicode"/>
                <w:bCs/>
                <w:sz w:val="16"/>
                <w:szCs w:val="16"/>
                <w:lang w:eastAsia="ar-SA"/>
              </w:rPr>
              <w:t>ОГРН</w:t>
            </w:r>
          </w:p>
        </w:tc>
        <w:tc>
          <w:tcPr>
            <w:tcW w:w="1186"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jc w:val="center"/>
            </w:pPr>
            <w:r>
              <w:rPr>
                <w:color w:val="000000"/>
                <w:sz w:val="16"/>
                <w:szCs w:val="16"/>
              </w:rPr>
              <w:t>Контактные данные (</w:t>
            </w:r>
            <w:r>
              <w:rPr>
                <w:rFonts w:eastAsia="Lucida Sans Unicode"/>
                <w:bCs/>
                <w:sz w:val="16"/>
                <w:szCs w:val="16"/>
                <w:lang w:eastAsia="ar-SA"/>
              </w:rPr>
              <w:t>почтовый адрес, номер телефона, адрес электронной почты</w:t>
            </w:r>
            <w:r>
              <w:rPr>
                <w:color w:val="000000"/>
                <w:sz w:val="16"/>
                <w:szCs w:val="16"/>
              </w:rPr>
              <w:t>)</w:t>
            </w:r>
          </w:p>
        </w:tc>
      </w:tr>
      <w:tr w:rsidR="002B59F4">
        <w:trPr>
          <w:trHeight w:val="303"/>
        </w:trPr>
        <w:tc>
          <w:tcPr>
            <w:tcW w:w="56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pPr>
          </w:p>
        </w:tc>
        <w:tc>
          <w:tcPr>
            <w:tcW w:w="159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pPr>
          </w:p>
        </w:tc>
        <w:tc>
          <w:tcPr>
            <w:tcW w:w="2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autoSpaceDE w:val="0"/>
              <w:ind w:right="-2" w:firstLine="0"/>
              <w:jc w:val="center"/>
              <w:rPr>
                <w:sz w:val="20"/>
                <w:szCs w:val="20"/>
                <w:lang w:eastAsia="ru-RU"/>
              </w:rPr>
            </w:pPr>
          </w:p>
        </w:tc>
        <w:tc>
          <w:tcPr>
            <w:tcW w:w="18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jc w:val="center"/>
              <w:rPr>
                <w:color w:val="000000"/>
                <w:sz w:val="20"/>
                <w:szCs w:val="20"/>
              </w:rPr>
            </w:pPr>
            <w:r>
              <w:rPr>
                <w:color w:val="000000"/>
                <w:sz w:val="20"/>
                <w:szCs w:val="20"/>
              </w:rPr>
              <w:t>физическое лицо (гражданин)</w:t>
            </w:r>
          </w:p>
        </w:tc>
        <w:tc>
          <w:tcPr>
            <w:tcW w:w="1188"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autoSpaceDE w:val="0"/>
              <w:ind w:right="-2" w:firstLine="0"/>
              <w:jc w:val="center"/>
            </w:pPr>
          </w:p>
        </w:tc>
        <w:tc>
          <w:tcPr>
            <w:tcW w:w="1696"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autoSpaceDE w:val="0"/>
              <w:ind w:right="-2" w:firstLine="0"/>
              <w:jc w:val="center"/>
            </w:pPr>
          </w:p>
        </w:tc>
        <w:tc>
          <w:tcPr>
            <w:tcW w:w="14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autoSpaceDE w:val="0"/>
              <w:ind w:right="-2" w:firstLine="0"/>
              <w:jc w:val="center"/>
            </w:pPr>
          </w:p>
        </w:tc>
        <w:tc>
          <w:tcPr>
            <w:tcW w:w="1186"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autoSpaceDE w:val="0"/>
              <w:ind w:right="-2" w:firstLine="0"/>
              <w:jc w:val="center"/>
            </w:pPr>
          </w:p>
        </w:tc>
      </w:tr>
      <w:tr w:rsidR="002B59F4">
        <w:trPr>
          <w:trHeight w:val="303"/>
        </w:trPr>
        <w:tc>
          <w:tcPr>
            <w:tcW w:w="56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pPr>
          </w:p>
        </w:tc>
        <w:tc>
          <w:tcPr>
            <w:tcW w:w="159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pPr>
          </w:p>
        </w:tc>
        <w:tc>
          <w:tcPr>
            <w:tcW w:w="2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autoSpaceDE w:val="0"/>
              <w:ind w:right="-2" w:firstLine="0"/>
              <w:jc w:val="center"/>
              <w:rPr>
                <w:sz w:val="20"/>
                <w:szCs w:val="20"/>
                <w:lang w:eastAsia="ru-RU"/>
              </w:rPr>
            </w:pPr>
          </w:p>
        </w:tc>
        <w:tc>
          <w:tcPr>
            <w:tcW w:w="18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jc w:val="center"/>
              <w:rPr>
                <w:color w:val="000000"/>
                <w:sz w:val="20"/>
                <w:szCs w:val="20"/>
              </w:rPr>
            </w:pPr>
            <w:r>
              <w:rPr>
                <w:color w:val="000000"/>
                <w:sz w:val="20"/>
                <w:szCs w:val="20"/>
              </w:rPr>
              <w:t>юридическое лицо</w:t>
            </w:r>
          </w:p>
        </w:tc>
        <w:tc>
          <w:tcPr>
            <w:tcW w:w="1188"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autoSpaceDE w:val="0"/>
              <w:ind w:right="-2" w:firstLine="0"/>
              <w:jc w:val="center"/>
            </w:pPr>
          </w:p>
        </w:tc>
        <w:tc>
          <w:tcPr>
            <w:tcW w:w="1696"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autoSpaceDE w:val="0"/>
              <w:ind w:right="-2" w:firstLine="0"/>
              <w:jc w:val="center"/>
            </w:pPr>
          </w:p>
        </w:tc>
        <w:tc>
          <w:tcPr>
            <w:tcW w:w="14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jc w:val="center"/>
              <w:rPr>
                <w:i/>
                <w:iCs/>
                <w:color w:val="00B0F0"/>
                <w:sz w:val="16"/>
                <w:szCs w:val="16"/>
              </w:rPr>
            </w:pPr>
            <w:r>
              <w:rPr>
                <w:i/>
                <w:iCs/>
                <w:color w:val="00B0F0"/>
                <w:sz w:val="16"/>
                <w:szCs w:val="16"/>
              </w:rPr>
              <w:t xml:space="preserve"> </w:t>
            </w:r>
          </w:p>
        </w:tc>
        <w:tc>
          <w:tcPr>
            <w:tcW w:w="1186"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autoSpaceDE w:val="0"/>
              <w:ind w:right="-2" w:firstLine="0"/>
              <w:jc w:val="center"/>
            </w:pPr>
          </w:p>
        </w:tc>
      </w:tr>
      <w:tr w:rsidR="002B59F4">
        <w:trPr>
          <w:trHeight w:val="303"/>
        </w:trPr>
        <w:tc>
          <w:tcPr>
            <w:tcW w:w="56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pPr>
          </w:p>
        </w:tc>
        <w:tc>
          <w:tcPr>
            <w:tcW w:w="159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pPr>
          </w:p>
        </w:tc>
        <w:tc>
          <w:tcPr>
            <w:tcW w:w="2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autoSpaceDE w:val="0"/>
              <w:ind w:right="-2" w:firstLine="0"/>
              <w:jc w:val="center"/>
              <w:rPr>
                <w:sz w:val="20"/>
                <w:szCs w:val="20"/>
                <w:lang w:eastAsia="ru-RU"/>
              </w:rPr>
            </w:pPr>
          </w:p>
        </w:tc>
        <w:tc>
          <w:tcPr>
            <w:tcW w:w="18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jc w:val="center"/>
            </w:pPr>
            <w:r>
              <w:rPr>
                <w:color w:val="000000"/>
                <w:sz w:val="20"/>
                <w:szCs w:val="20"/>
              </w:rPr>
              <w:t xml:space="preserve">представитель заявителя </w:t>
            </w:r>
            <w:r>
              <w:rPr>
                <w:i/>
                <w:color w:val="000000"/>
                <w:sz w:val="16"/>
                <w:szCs w:val="16"/>
              </w:rPr>
              <w:t>(заполняется в случае обращения представителя заявителя физического или юридического лица)</w:t>
            </w:r>
          </w:p>
        </w:tc>
        <w:tc>
          <w:tcPr>
            <w:tcW w:w="1188"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autoSpaceDE w:val="0"/>
              <w:ind w:right="-2" w:firstLine="0"/>
              <w:jc w:val="center"/>
            </w:pPr>
          </w:p>
        </w:tc>
        <w:tc>
          <w:tcPr>
            <w:tcW w:w="1696"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autoSpaceDE w:val="0"/>
              <w:ind w:right="-2" w:firstLine="0"/>
              <w:jc w:val="center"/>
            </w:pPr>
          </w:p>
        </w:tc>
        <w:tc>
          <w:tcPr>
            <w:tcW w:w="14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autoSpaceDE w:val="0"/>
              <w:ind w:right="-2" w:firstLine="0"/>
              <w:jc w:val="center"/>
            </w:pPr>
          </w:p>
        </w:tc>
        <w:tc>
          <w:tcPr>
            <w:tcW w:w="1186"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autoSpaceDE w:val="0"/>
              <w:ind w:right="-2" w:firstLine="0"/>
              <w:jc w:val="center"/>
            </w:pPr>
          </w:p>
        </w:tc>
      </w:tr>
      <w:tr w:rsidR="002B59F4">
        <w:trPr>
          <w:trHeight w:val="844"/>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pStyle w:val="af"/>
              <w:keepNext w:val="0"/>
              <w:numPr>
                <w:ilvl w:val="0"/>
                <w:numId w:val="2"/>
              </w:numPr>
              <w:tabs>
                <w:tab w:val="left" w:pos="0"/>
              </w:tabs>
              <w:autoSpaceDE w:val="0"/>
              <w:ind w:right="-2"/>
              <w:jc w:val="center"/>
            </w:pPr>
          </w:p>
        </w:tc>
        <w:tc>
          <w:tcPr>
            <w:tcW w:w="924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pPr>
            <w:r>
              <w:rPr>
                <w:color w:val="000000"/>
                <w:sz w:val="20"/>
                <w:szCs w:val="20"/>
              </w:rPr>
              <w:t>Прошу провести аукцион по продаже земельного участка, находящегося в муниципальной собственности, или аукциона на право заключения договора аренды земельного участка, находящегося в собственности Вагайского муниципального образования</w:t>
            </w:r>
          </w:p>
        </w:tc>
      </w:tr>
      <w:tr w:rsidR="002B59F4">
        <w:trPr>
          <w:trHeight w:val="304"/>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rPr>
                <w:color w:val="000000"/>
                <w:sz w:val="20"/>
                <w:szCs w:val="20"/>
              </w:rPr>
            </w:pPr>
            <w:r>
              <w:rPr>
                <w:color w:val="000000"/>
                <w:sz w:val="20"/>
                <w:szCs w:val="20"/>
              </w:rPr>
              <w:t>2.1.</w:t>
            </w:r>
          </w:p>
        </w:tc>
        <w:tc>
          <w:tcPr>
            <w:tcW w:w="6404" w:type="dxa"/>
            <w:gridSpan w:val="7"/>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rPr>
                <w:color w:val="000000"/>
                <w:sz w:val="20"/>
                <w:szCs w:val="20"/>
              </w:rPr>
            </w:pPr>
            <w:r>
              <w:rPr>
                <w:color w:val="000000"/>
                <w:sz w:val="20"/>
                <w:szCs w:val="20"/>
              </w:rPr>
              <w:t>кадастровый номер земельного участка</w:t>
            </w:r>
          </w:p>
        </w:tc>
        <w:tc>
          <w:tcPr>
            <w:tcW w:w="2836"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autoSpaceDE w:val="0"/>
              <w:ind w:right="-2" w:firstLine="0"/>
              <w:jc w:val="center"/>
              <w:rPr>
                <w:color w:val="00B0F0"/>
                <w:sz w:val="20"/>
                <w:szCs w:val="20"/>
              </w:rPr>
            </w:pPr>
          </w:p>
        </w:tc>
      </w:tr>
      <w:tr w:rsidR="002B59F4">
        <w:trPr>
          <w:trHeight w:val="304"/>
        </w:trPr>
        <w:tc>
          <w:tcPr>
            <w:tcW w:w="565" w:type="dxa"/>
            <w:tcBorders>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rPr>
                <w:color w:val="000000"/>
                <w:sz w:val="20"/>
                <w:szCs w:val="20"/>
              </w:rPr>
            </w:pPr>
            <w:r>
              <w:rPr>
                <w:color w:val="000000"/>
                <w:sz w:val="20"/>
                <w:szCs w:val="20"/>
              </w:rPr>
              <w:t>2.2.</w:t>
            </w:r>
          </w:p>
        </w:tc>
        <w:tc>
          <w:tcPr>
            <w:tcW w:w="6404" w:type="dxa"/>
            <w:gridSpan w:val="7"/>
            <w:tcBorders>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rPr>
                <w:sz w:val="20"/>
              </w:rPr>
            </w:pPr>
            <w:r>
              <w:rPr>
                <w:sz w:val="20"/>
              </w:rPr>
              <w:t>цель использования земельного участка</w:t>
            </w:r>
          </w:p>
        </w:tc>
        <w:tc>
          <w:tcPr>
            <w:tcW w:w="2836" w:type="dxa"/>
            <w:gridSpan w:val="3"/>
            <w:tcBorders>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autoSpaceDE w:val="0"/>
              <w:ind w:right="-2" w:firstLine="0"/>
              <w:jc w:val="center"/>
              <w:rPr>
                <w:color w:val="00B0F0"/>
                <w:sz w:val="20"/>
                <w:szCs w:val="20"/>
              </w:rPr>
            </w:pPr>
          </w:p>
        </w:tc>
      </w:tr>
      <w:tr w:rsidR="002B59F4">
        <w:trPr>
          <w:trHeight w:val="304"/>
        </w:trPr>
        <w:tc>
          <w:tcPr>
            <w:tcW w:w="565"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pStyle w:val="af"/>
              <w:keepNext w:val="0"/>
              <w:numPr>
                <w:ilvl w:val="0"/>
                <w:numId w:val="2"/>
              </w:numPr>
              <w:tabs>
                <w:tab w:val="left" w:pos="0"/>
              </w:tabs>
              <w:autoSpaceDE w:val="0"/>
              <w:ind w:right="-2"/>
              <w:jc w:val="center"/>
            </w:pPr>
          </w:p>
        </w:tc>
        <w:tc>
          <w:tcPr>
            <w:tcW w:w="924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rPr>
                <w:color w:val="000000"/>
                <w:sz w:val="20"/>
                <w:szCs w:val="20"/>
              </w:rPr>
            </w:pPr>
            <w:r>
              <w:rPr>
                <w:color w:val="000000"/>
                <w:sz w:val="20"/>
                <w:szCs w:val="20"/>
              </w:rPr>
              <w:t>К заявлению прилагаются по желанию заявителя:</w:t>
            </w:r>
          </w:p>
        </w:tc>
      </w:tr>
      <w:tr w:rsidR="002B59F4">
        <w:trPr>
          <w:trHeight w:val="304"/>
        </w:trPr>
        <w:tc>
          <w:tcPr>
            <w:tcW w:w="56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pPr>
          </w:p>
        </w:tc>
        <w:tc>
          <w:tcPr>
            <w:tcW w:w="573"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jc w:val="center"/>
              <w:rPr>
                <w:sz w:val="20"/>
                <w:szCs w:val="20"/>
                <w:lang w:eastAsia="ru-RU"/>
              </w:rPr>
            </w:pPr>
            <w:r>
              <w:rPr>
                <w:noProof/>
                <w:sz w:val="20"/>
                <w:szCs w:val="20"/>
                <w:lang w:eastAsia="ru-RU" w:bidi="ar-SA"/>
              </w:rPr>
              <mc:AlternateContent>
                <mc:Choice Requires="wps">
                  <w:drawing>
                    <wp:anchor distT="0" distB="0" distL="0" distR="0" simplePos="0" relativeHeight="11" behindDoc="0" locked="0" layoutInCell="1" allowOverlap="1" wp14:anchorId="7604EB1A" wp14:editId="35BC2EB2">
                      <wp:simplePos x="0" y="0"/>
                      <wp:positionH relativeFrom="column">
                        <wp:posOffset>39370</wp:posOffset>
                      </wp:positionH>
                      <wp:positionV relativeFrom="paragraph">
                        <wp:posOffset>55245</wp:posOffset>
                      </wp:positionV>
                      <wp:extent cx="93345" cy="109220"/>
                      <wp:effectExtent l="0" t="0" r="0" b="0"/>
                      <wp:wrapNone/>
                      <wp:docPr id="1" name="Прямоугольник 2_0"/>
                      <wp:cNvGraphicFramePr/>
                      <a:graphic xmlns:a="http://schemas.openxmlformats.org/drawingml/2006/main">
                        <a:graphicData uri="http://schemas.microsoft.com/office/word/2010/wordprocessingShape">
                          <wps:wsp>
                            <wps:cNvSpPr/>
                            <wps:spPr>
                              <a:xfrm>
                                <a:off x="0" y="0"/>
                                <a:ext cx="92880" cy="108720"/>
                              </a:xfrm>
                              <a:custGeom>
                                <a:avLst/>
                                <a:gdLst/>
                                <a:ahLst/>
                                <a:cxnLst/>
                                <a:rect l="l" t="t" r="r" b="b"/>
                                <a:pathLst>
                                  <a:path w="21600" h="21600">
                                    <a:moveTo>
                                      <a:pt x="0" y="0"/>
                                    </a:moveTo>
                                    <a:lnTo>
                                      <a:pt x="21600" y="0"/>
                                    </a:lnTo>
                                    <a:lnTo>
                                      <a:pt x="21600" y="21600"/>
                                    </a:lnTo>
                                    <a:lnTo>
                                      <a:pt x="0" y="21600"/>
                                    </a:lnTo>
                                    <a:close/>
                                  </a:path>
                                </a:pathLst>
                              </a:custGeom>
                              <a:noFill/>
                              <a:ln w="25560">
                                <a:solidFill>
                                  <a:srgbClr val="243F60"/>
                                </a:solidFill>
                                <a:miter/>
                              </a:ln>
                            </wps:spPr>
                            <wps:style>
                              <a:lnRef idx="0">
                                <a:scrgbClr r="0" g="0" b="0"/>
                              </a:lnRef>
                              <a:fillRef idx="0">
                                <a:scrgbClr r="0" g="0" b="0"/>
                              </a:fillRef>
                              <a:effectRef idx="0">
                                <a:scrgbClr r="0" g="0" b="0"/>
                              </a:effectRef>
                              <a:fontRef idx="minor"/>
                            </wps:style>
                            <wps:bodyPr/>
                          </wps:wsp>
                        </a:graphicData>
                      </a:graphic>
                    </wp:anchor>
                  </w:drawing>
                </mc:Choice>
                <mc:Fallback>
                  <w:pict>
                    <v:shape id="shape_0" ID="Прямоугольник 2_0" stroked="t" style="position:absolute;margin-left:3.1pt;margin-top:4.35pt;width:7.25pt;height:8.5pt">
                      <w10:wrap type="none"/>
                      <v:fill o:detectmouseclick="t" on="false"/>
                      <v:stroke color="#243f60" weight="25560" joinstyle="miter" endcap="flat"/>
                    </v:shape>
                  </w:pict>
                </mc:Fallback>
              </mc:AlternateContent>
            </w:r>
          </w:p>
        </w:tc>
        <w:tc>
          <w:tcPr>
            <w:tcW w:w="8667" w:type="dxa"/>
            <w:gridSpan w:val="9"/>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rPr>
                <w:color w:val="000000"/>
                <w:sz w:val="20"/>
                <w:szCs w:val="20"/>
              </w:rPr>
            </w:pPr>
            <w:r>
              <w:rPr>
                <w:color w:val="000000"/>
                <w:sz w:val="20"/>
                <w:szCs w:val="20"/>
              </w:rPr>
              <w:t>выписка из Единого государственного реестра юридических лиц;</w:t>
            </w:r>
          </w:p>
        </w:tc>
      </w:tr>
      <w:tr w:rsidR="002B59F4">
        <w:trPr>
          <w:trHeight w:val="485"/>
        </w:trPr>
        <w:tc>
          <w:tcPr>
            <w:tcW w:w="56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pPr>
          </w:p>
        </w:tc>
        <w:tc>
          <w:tcPr>
            <w:tcW w:w="573"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jc w:val="center"/>
              <w:rPr>
                <w:sz w:val="20"/>
                <w:szCs w:val="20"/>
                <w:lang w:eastAsia="ru-RU"/>
              </w:rPr>
            </w:pPr>
            <w:r>
              <w:rPr>
                <w:noProof/>
                <w:sz w:val="20"/>
                <w:szCs w:val="20"/>
                <w:lang w:eastAsia="ru-RU" w:bidi="ar-SA"/>
              </w:rPr>
              <mc:AlternateContent>
                <mc:Choice Requires="wps">
                  <w:drawing>
                    <wp:anchor distT="0" distB="0" distL="0" distR="0" simplePos="0" relativeHeight="12" behindDoc="0" locked="0" layoutInCell="1" allowOverlap="1" wp14:anchorId="0F582C06" wp14:editId="449D8EFD">
                      <wp:simplePos x="0" y="0"/>
                      <wp:positionH relativeFrom="column">
                        <wp:posOffset>39370</wp:posOffset>
                      </wp:positionH>
                      <wp:positionV relativeFrom="paragraph">
                        <wp:posOffset>55245</wp:posOffset>
                      </wp:positionV>
                      <wp:extent cx="93345" cy="109220"/>
                      <wp:effectExtent l="0" t="0" r="0" b="0"/>
                      <wp:wrapNone/>
                      <wp:docPr id="2" name="Прямоугольник 2_2"/>
                      <wp:cNvGraphicFramePr/>
                      <a:graphic xmlns:a="http://schemas.openxmlformats.org/drawingml/2006/main">
                        <a:graphicData uri="http://schemas.microsoft.com/office/word/2010/wordprocessingShape">
                          <wps:wsp>
                            <wps:cNvSpPr/>
                            <wps:spPr>
                              <a:xfrm>
                                <a:off x="0" y="0"/>
                                <a:ext cx="92880" cy="108720"/>
                              </a:xfrm>
                              <a:custGeom>
                                <a:avLst/>
                                <a:gdLst/>
                                <a:ahLst/>
                                <a:cxnLst/>
                                <a:rect l="l" t="t" r="r" b="b"/>
                                <a:pathLst>
                                  <a:path w="21600" h="21600">
                                    <a:moveTo>
                                      <a:pt x="0" y="0"/>
                                    </a:moveTo>
                                    <a:lnTo>
                                      <a:pt x="21600" y="0"/>
                                    </a:lnTo>
                                    <a:lnTo>
                                      <a:pt x="21600" y="21600"/>
                                    </a:lnTo>
                                    <a:lnTo>
                                      <a:pt x="0" y="21600"/>
                                    </a:lnTo>
                                    <a:close/>
                                  </a:path>
                                </a:pathLst>
                              </a:custGeom>
                              <a:noFill/>
                              <a:ln w="25560">
                                <a:solidFill>
                                  <a:srgbClr val="243F60"/>
                                </a:solidFill>
                                <a:miter/>
                              </a:ln>
                            </wps:spPr>
                            <wps:style>
                              <a:lnRef idx="0">
                                <a:scrgbClr r="0" g="0" b="0"/>
                              </a:lnRef>
                              <a:fillRef idx="0">
                                <a:scrgbClr r="0" g="0" b="0"/>
                              </a:fillRef>
                              <a:effectRef idx="0">
                                <a:scrgbClr r="0" g="0" b="0"/>
                              </a:effectRef>
                              <a:fontRef idx="minor"/>
                            </wps:style>
                            <wps:bodyPr/>
                          </wps:wsp>
                        </a:graphicData>
                      </a:graphic>
                    </wp:anchor>
                  </w:drawing>
                </mc:Choice>
                <mc:Fallback>
                  <w:pict>
                    <v:shape id="shape_0" ID="Прямоугольник 2_2" stroked="t" style="position:absolute;margin-left:3.1pt;margin-top:4.35pt;width:7.25pt;height:8.5pt">
                      <w10:wrap type="none"/>
                      <v:fill o:detectmouseclick="t" on="false"/>
                      <v:stroke color="#243f60" weight="25560" joinstyle="miter" endcap="flat"/>
                    </v:shape>
                  </w:pict>
                </mc:Fallback>
              </mc:AlternateContent>
            </w:r>
          </w:p>
        </w:tc>
        <w:tc>
          <w:tcPr>
            <w:tcW w:w="8667" w:type="dxa"/>
            <w:gridSpan w:val="9"/>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rPr>
                <w:color w:val="000000"/>
                <w:sz w:val="20"/>
                <w:szCs w:val="20"/>
              </w:rPr>
            </w:pPr>
            <w:r>
              <w:rPr>
                <w:color w:val="000000"/>
                <w:sz w:val="20"/>
                <w:szCs w:val="20"/>
              </w:rPr>
              <w:t>выписка из Единого государственного реестра недвижимости о правах на земельный участок.</w:t>
            </w:r>
          </w:p>
        </w:tc>
      </w:tr>
      <w:tr w:rsidR="002B59F4">
        <w:trPr>
          <w:trHeight w:val="304"/>
        </w:trPr>
        <w:tc>
          <w:tcPr>
            <w:tcW w:w="565"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pStyle w:val="af"/>
              <w:keepNext w:val="0"/>
              <w:numPr>
                <w:ilvl w:val="0"/>
                <w:numId w:val="2"/>
              </w:numPr>
              <w:tabs>
                <w:tab w:val="left" w:pos="0"/>
              </w:tabs>
              <w:autoSpaceDE w:val="0"/>
              <w:ind w:right="-2"/>
              <w:jc w:val="center"/>
            </w:pPr>
          </w:p>
        </w:tc>
        <w:tc>
          <w:tcPr>
            <w:tcW w:w="9240"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rPr>
                <w:color w:val="000000"/>
                <w:sz w:val="20"/>
                <w:szCs w:val="20"/>
              </w:rPr>
            </w:pPr>
            <w:r>
              <w:rPr>
                <w:color w:val="000000"/>
                <w:sz w:val="20"/>
                <w:szCs w:val="20"/>
              </w:rPr>
              <w:t>Способ получения результата муниципальной услуги:</w:t>
            </w:r>
          </w:p>
        </w:tc>
      </w:tr>
      <w:tr w:rsidR="002B59F4">
        <w:trPr>
          <w:trHeight w:val="304"/>
        </w:trPr>
        <w:tc>
          <w:tcPr>
            <w:tcW w:w="56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pPr>
          </w:p>
        </w:tc>
        <w:tc>
          <w:tcPr>
            <w:tcW w:w="573"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jc w:val="center"/>
              <w:rPr>
                <w:sz w:val="20"/>
                <w:szCs w:val="20"/>
                <w:lang w:eastAsia="ru-RU"/>
              </w:rPr>
            </w:pPr>
            <w:r>
              <w:rPr>
                <w:noProof/>
                <w:sz w:val="20"/>
                <w:szCs w:val="20"/>
                <w:lang w:eastAsia="ru-RU" w:bidi="ar-SA"/>
              </w:rPr>
              <mc:AlternateContent>
                <mc:Choice Requires="wps">
                  <w:drawing>
                    <wp:anchor distT="0" distB="0" distL="0" distR="0" simplePos="0" relativeHeight="13" behindDoc="0" locked="0" layoutInCell="1" allowOverlap="1" wp14:anchorId="6B834B36" wp14:editId="26E94583">
                      <wp:simplePos x="0" y="0"/>
                      <wp:positionH relativeFrom="column">
                        <wp:posOffset>39370</wp:posOffset>
                      </wp:positionH>
                      <wp:positionV relativeFrom="paragraph">
                        <wp:posOffset>55245</wp:posOffset>
                      </wp:positionV>
                      <wp:extent cx="93345" cy="109220"/>
                      <wp:effectExtent l="0" t="0" r="0" b="0"/>
                      <wp:wrapNone/>
                      <wp:docPr id="3" name="Прямоугольник 2_3"/>
                      <wp:cNvGraphicFramePr/>
                      <a:graphic xmlns:a="http://schemas.openxmlformats.org/drawingml/2006/main">
                        <a:graphicData uri="http://schemas.microsoft.com/office/word/2010/wordprocessingShape">
                          <wps:wsp>
                            <wps:cNvSpPr/>
                            <wps:spPr>
                              <a:xfrm>
                                <a:off x="0" y="0"/>
                                <a:ext cx="92880" cy="108720"/>
                              </a:xfrm>
                              <a:custGeom>
                                <a:avLst/>
                                <a:gdLst/>
                                <a:ahLst/>
                                <a:cxnLst/>
                                <a:rect l="l" t="t" r="r" b="b"/>
                                <a:pathLst>
                                  <a:path w="21600" h="21600">
                                    <a:moveTo>
                                      <a:pt x="0" y="0"/>
                                    </a:moveTo>
                                    <a:lnTo>
                                      <a:pt x="21600" y="0"/>
                                    </a:lnTo>
                                    <a:lnTo>
                                      <a:pt x="21600" y="21600"/>
                                    </a:lnTo>
                                    <a:lnTo>
                                      <a:pt x="0" y="21600"/>
                                    </a:lnTo>
                                    <a:close/>
                                  </a:path>
                                </a:pathLst>
                              </a:custGeom>
                              <a:noFill/>
                              <a:ln w="25560">
                                <a:solidFill>
                                  <a:srgbClr val="243F60"/>
                                </a:solidFill>
                                <a:miter/>
                              </a:ln>
                            </wps:spPr>
                            <wps:style>
                              <a:lnRef idx="0">
                                <a:scrgbClr r="0" g="0" b="0"/>
                              </a:lnRef>
                              <a:fillRef idx="0">
                                <a:scrgbClr r="0" g="0" b="0"/>
                              </a:fillRef>
                              <a:effectRef idx="0">
                                <a:scrgbClr r="0" g="0" b="0"/>
                              </a:effectRef>
                              <a:fontRef idx="minor"/>
                            </wps:style>
                            <wps:bodyPr/>
                          </wps:wsp>
                        </a:graphicData>
                      </a:graphic>
                    </wp:anchor>
                  </w:drawing>
                </mc:Choice>
                <mc:Fallback>
                  <w:pict>
                    <v:shape id="shape_0" ID="Прямоугольник 2_3" stroked="t" style="position:absolute;margin-left:3.1pt;margin-top:4.35pt;width:7.25pt;height:8.5pt">
                      <w10:wrap type="none"/>
                      <v:fill o:detectmouseclick="t" on="false"/>
                      <v:stroke color="#243f60" weight="25560" joinstyle="miter" endcap="flat"/>
                    </v:shape>
                  </w:pict>
                </mc:Fallback>
              </mc:AlternateContent>
            </w:r>
          </w:p>
        </w:tc>
        <w:tc>
          <w:tcPr>
            <w:tcW w:w="8667" w:type="dxa"/>
            <w:gridSpan w:val="9"/>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rPr>
                <w:color w:val="000000"/>
                <w:sz w:val="20"/>
                <w:szCs w:val="20"/>
              </w:rPr>
            </w:pPr>
            <w:r>
              <w:rPr>
                <w:color w:val="000000"/>
                <w:sz w:val="20"/>
                <w:szCs w:val="20"/>
              </w:rPr>
              <w:t>в виде бумажного документа, который заявитель получает непосредственно при личном обращении в МФЦ;</w:t>
            </w:r>
          </w:p>
        </w:tc>
      </w:tr>
      <w:tr w:rsidR="002B59F4">
        <w:trPr>
          <w:trHeight w:val="304"/>
        </w:trPr>
        <w:tc>
          <w:tcPr>
            <w:tcW w:w="56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pPr>
          </w:p>
        </w:tc>
        <w:tc>
          <w:tcPr>
            <w:tcW w:w="573"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jc w:val="center"/>
              <w:rPr>
                <w:sz w:val="20"/>
                <w:szCs w:val="20"/>
                <w:lang w:eastAsia="ru-RU"/>
              </w:rPr>
            </w:pPr>
            <w:r>
              <w:rPr>
                <w:noProof/>
                <w:sz w:val="20"/>
                <w:szCs w:val="20"/>
                <w:lang w:eastAsia="ru-RU" w:bidi="ar-SA"/>
              </w:rPr>
              <mc:AlternateContent>
                <mc:Choice Requires="wps">
                  <w:drawing>
                    <wp:anchor distT="0" distB="0" distL="0" distR="0" simplePos="0" relativeHeight="2" behindDoc="0" locked="0" layoutInCell="1" allowOverlap="1" wp14:anchorId="5E1C85D5" wp14:editId="07473504">
                      <wp:simplePos x="0" y="0"/>
                      <wp:positionH relativeFrom="column">
                        <wp:posOffset>39370</wp:posOffset>
                      </wp:positionH>
                      <wp:positionV relativeFrom="paragraph">
                        <wp:posOffset>55245</wp:posOffset>
                      </wp:positionV>
                      <wp:extent cx="93345" cy="109220"/>
                      <wp:effectExtent l="0" t="0" r="0" b="0"/>
                      <wp:wrapNone/>
                      <wp:docPr id="4" name="Прямоугольник 2"/>
                      <wp:cNvGraphicFramePr/>
                      <a:graphic xmlns:a="http://schemas.openxmlformats.org/drawingml/2006/main">
                        <a:graphicData uri="http://schemas.microsoft.com/office/word/2010/wordprocessingShape">
                          <wps:wsp>
                            <wps:cNvSpPr/>
                            <wps:spPr>
                              <a:xfrm>
                                <a:off x="0" y="0"/>
                                <a:ext cx="92880" cy="108720"/>
                              </a:xfrm>
                              <a:custGeom>
                                <a:avLst/>
                                <a:gdLst/>
                                <a:ahLst/>
                                <a:cxnLst/>
                                <a:rect l="l" t="t" r="r" b="b"/>
                                <a:pathLst>
                                  <a:path w="21600" h="21600">
                                    <a:moveTo>
                                      <a:pt x="0" y="0"/>
                                    </a:moveTo>
                                    <a:lnTo>
                                      <a:pt x="21600" y="0"/>
                                    </a:lnTo>
                                    <a:lnTo>
                                      <a:pt x="21600" y="21600"/>
                                    </a:lnTo>
                                    <a:lnTo>
                                      <a:pt x="0" y="21600"/>
                                    </a:lnTo>
                                    <a:close/>
                                  </a:path>
                                </a:pathLst>
                              </a:custGeom>
                              <a:noFill/>
                              <a:ln w="25560">
                                <a:solidFill>
                                  <a:srgbClr val="243F60"/>
                                </a:solidFill>
                                <a:miter/>
                              </a:ln>
                            </wps:spPr>
                            <wps:style>
                              <a:lnRef idx="0">
                                <a:scrgbClr r="0" g="0" b="0"/>
                              </a:lnRef>
                              <a:fillRef idx="0">
                                <a:scrgbClr r="0" g="0" b="0"/>
                              </a:fillRef>
                              <a:effectRef idx="0">
                                <a:scrgbClr r="0" g="0" b="0"/>
                              </a:effectRef>
                              <a:fontRef idx="minor"/>
                            </wps:style>
                            <wps:bodyPr/>
                          </wps:wsp>
                        </a:graphicData>
                      </a:graphic>
                    </wp:anchor>
                  </w:drawing>
                </mc:Choice>
                <mc:Fallback>
                  <w:pict>
                    <v:shape id="shape_0" ID="Прямоугольник 2" stroked="t" style="position:absolute;margin-left:3.1pt;margin-top:4.35pt;width:7.25pt;height:8.5pt">
                      <w10:wrap type="none"/>
                      <v:fill o:detectmouseclick="t" on="false"/>
                      <v:stroke color="#243f60" weight="25560" joinstyle="miter" endcap="flat"/>
                    </v:shape>
                  </w:pict>
                </mc:Fallback>
              </mc:AlternateContent>
            </w:r>
          </w:p>
        </w:tc>
        <w:tc>
          <w:tcPr>
            <w:tcW w:w="8667" w:type="dxa"/>
            <w:gridSpan w:val="9"/>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rPr>
                <w:color w:val="000000"/>
                <w:sz w:val="20"/>
                <w:szCs w:val="20"/>
              </w:rPr>
            </w:pPr>
            <w:r>
              <w:rPr>
                <w:color w:val="000000"/>
                <w:sz w:val="20"/>
                <w:szCs w:val="20"/>
              </w:rPr>
              <w:t>в виде бумажного документа, который направляется заявителю посредством почтового отправления;</w:t>
            </w:r>
          </w:p>
        </w:tc>
      </w:tr>
      <w:tr w:rsidR="002B59F4">
        <w:trPr>
          <w:trHeight w:val="304"/>
        </w:trPr>
        <w:tc>
          <w:tcPr>
            <w:tcW w:w="56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pPr>
          </w:p>
        </w:tc>
        <w:tc>
          <w:tcPr>
            <w:tcW w:w="573"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jc w:val="center"/>
              <w:rPr>
                <w:sz w:val="20"/>
                <w:szCs w:val="20"/>
                <w:lang w:eastAsia="ru-RU"/>
              </w:rPr>
            </w:pPr>
            <w:r>
              <w:rPr>
                <w:noProof/>
                <w:sz w:val="20"/>
                <w:szCs w:val="20"/>
                <w:lang w:eastAsia="ru-RU" w:bidi="ar-SA"/>
              </w:rPr>
              <mc:AlternateContent>
                <mc:Choice Requires="wps">
                  <w:drawing>
                    <wp:anchor distT="0" distB="0" distL="0" distR="0" simplePos="0" relativeHeight="3" behindDoc="0" locked="0" layoutInCell="1" allowOverlap="1" wp14:anchorId="51C99EDD" wp14:editId="3EE057E8">
                      <wp:simplePos x="0" y="0"/>
                      <wp:positionH relativeFrom="column">
                        <wp:posOffset>39370</wp:posOffset>
                      </wp:positionH>
                      <wp:positionV relativeFrom="paragraph">
                        <wp:posOffset>45085</wp:posOffset>
                      </wp:positionV>
                      <wp:extent cx="93345" cy="109220"/>
                      <wp:effectExtent l="0" t="0" r="0" b="0"/>
                      <wp:wrapNone/>
                      <wp:docPr id="5" name="Прямоугольник 4"/>
                      <wp:cNvGraphicFramePr/>
                      <a:graphic xmlns:a="http://schemas.openxmlformats.org/drawingml/2006/main">
                        <a:graphicData uri="http://schemas.microsoft.com/office/word/2010/wordprocessingShape">
                          <wps:wsp>
                            <wps:cNvSpPr/>
                            <wps:spPr>
                              <a:xfrm>
                                <a:off x="0" y="0"/>
                                <a:ext cx="92880" cy="108720"/>
                              </a:xfrm>
                              <a:custGeom>
                                <a:avLst/>
                                <a:gdLst/>
                                <a:ahLst/>
                                <a:cxnLst/>
                                <a:rect l="l" t="t" r="r" b="b"/>
                                <a:pathLst>
                                  <a:path w="21600" h="21600">
                                    <a:moveTo>
                                      <a:pt x="0" y="0"/>
                                    </a:moveTo>
                                    <a:lnTo>
                                      <a:pt x="21600" y="0"/>
                                    </a:lnTo>
                                    <a:lnTo>
                                      <a:pt x="21600" y="21600"/>
                                    </a:lnTo>
                                    <a:lnTo>
                                      <a:pt x="0" y="21600"/>
                                    </a:lnTo>
                                    <a:close/>
                                  </a:path>
                                </a:pathLst>
                              </a:custGeom>
                              <a:noFill/>
                              <a:ln w="25560">
                                <a:solidFill>
                                  <a:srgbClr val="243F60"/>
                                </a:solidFill>
                                <a:miter/>
                              </a:ln>
                            </wps:spPr>
                            <wps:style>
                              <a:lnRef idx="0">
                                <a:scrgbClr r="0" g="0" b="0"/>
                              </a:lnRef>
                              <a:fillRef idx="0">
                                <a:scrgbClr r="0" g="0" b="0"/>
                              </a:fillRef>
                              <a:effectRef idx="0">
                                <a:scrgbClr r="0" g="0" b="0"/>
                              </a:effectRef>
                              <a:fontRef idx="minor"/>
                            </wps:style>
                            <wps:bodyPr/>
                          </wps:wsp>
                        </a:graphicData>
                      </a:graphic>
                    </wp:anchor>
                  </w:drawing>
                </mc:Choice>
                <mc:Fallback>
                  <w:pict>
                    <v:shape id="shape_0" ID="Прямоугольник 4" stroked="t" style="position:absolute;margin-left:3.1pt;margin-top:3.55pt;width:7.25pt;height:8.5pt">
                      <w10:wrap type="none"/>
                      <v:fill o:detectmouseclick="t" on="false"/>
                      <v:stroke color="#243f60" weight="25560" joinstyle="miter" endcap="flat"/>
                    </v:shape>
                  </w:pict>
                </mc:Fallback>
              </mc:AlternateContent>
            </w:r>
          </w:p>
        </w:tc>
        <w:tc>
          <w:tcPr>
            <w:tcW w:w="8667" w:type="dxa"/>
            <w:gridSpan w:val="9"/>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firstLine="0"/>
              <w:rPr>
                <w:color w:val="000000"/>
                <w:sz w:val="20"/>
                <w:szCs w:val="20"/>
              </w:rPr>
            </w:pPr>
            <w:r>
              <w:rPr>
                <w:color w:val="000000"/>
                <w:sz w:val="20"/>
                <w:szCs w:val="20"/>
              </w:rPr>
              <w:t>на Портале услуг Тюменской области в форме электронного документа (указывается только в случае подачи заявления в электронной форме посредством Портала услуг Тюменской области: http://uslugi.admtyumen.ru)</w:t>
            </w:r>
          </w:p>
        </w:tc>
      </w:tr>
      <w:tr w:rsidR="002B59F4">
        <w:trPr>
          <w:trHeight w:val="304"/>
        </w:trPr>
        <w:tc>
          <w:tcPr>
            <w:tcW w:w="56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pPr>
          </w:p>
        </w:tc>
        <w:tc>
          <w:tcPr>
            <w:tcW w:w="573"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jc w:val="center"/>
              <w:rPr>
                <w:sz w:val="20"/>
                <w:szCs w:val="20"/>
                <w:lang w:eastAsia="ru-RU"/>
              </w:rPr>
            </w:pPr>
            <w:r>
              <w:rPr>
                <w:noProof/>
                <w:sz w:val="20"/>
                <w:szCs w:val="20"/>
                <w:lang w:eastAsia="ru-RU" w:bidi="ar-SA"/>
              </w:rPr>
              <mc:AlternateContent>
                <mc:Choice Requires="wps">
                  <w:drawing>
                    <wp:anchor distT="0" distB="0" distL="0" distR="0" simplePos="0" relativeHeight="4" behindDoc="0" locked="0" layoutInCell="1" allowOverlap="1" wp14:anchorId="3F992E08" wp14:editId="7287BF12">
                      <wp:simplePos x="0" y="0"/>
                      <wp:positionH relativeFrom="column">
                        <wp:posOffset>38735</wp:posOffset>
                      </wp:positionH>
                      <wp:positionV relativeFrom="paragraph">
                        <wp:posOffset>22225</wp:posOffset>
                      </wp:positionV>
                      <wp:extent cx="93345" cy="109220"/>
                      <wp:effectExtent l="0" t="0" r="0" b="0"/>
                      <wp:wrapNone/>
                      <wp:docPr id="6" name="Прямоугольник 5"/>
                      <wp:cNvGraphicFramePr/>
                      <a:graphic xmlns:a="http://schemas.openxmlformats.org/drawingml/2006/main">
                        <a:graphicData uri="http://schemas.microsoft.com/office/word/2010/wordprocessingShape">
                          <wps:wsp>
                            <wps:cNvSpPr/>
                            <wps:spPr>
                              <a:xfrm>
                                <a:off x="0" y="0"/>
                                <a:ext cx="92880" cy="108720"/>
                              </a:xfrm>
                              <a:custGeom>
                                <a:avLst/>
                                <a:gdLst/>
                                <a:ahLst/>
                                <a:cxnLst/>
                                <a:rect l="l" t="t" r="r" b="b"/>
                                <a:pathLst>
                                  <a:path w="21600" h="21600">
                                    <a:moveTo>
                                      <a:pt x="0" y="0"/>
                                    </a:moveTo>
                                    <a:lnTo>
                                      <a:pt x="21600" y="0"/>
                                    </a:lnTo>
                                    <a:lnTo>
                                      <a:pt x="21600" y="21600"/>
                                    </a:lnTo>
                                    <a:lnTo>
                                      <a:pt x="0" y="21600"/>
                                    </a:lnTo>
                                    <a:close/>
                                  </a:path>
                                </a:pathLst>
                              </a:custGeom>
                              <a:noFill/>
                              <a:ln w="25560">
                                <a:solidFill>
                                  <a:srgbClr val="243F60"/>
                                </a:solidFill>
                                <a:miter/>
                              </a:ln>
                            </wps:spPr>
                            <wps:style>
                              <a:lnRef idx="0">
                                <a:scrgbClr r="0" g="0" b="0"/>
                              </a:lnRef>
                              <a:fillRef idx="0">
                                <a:scrgbClr r="0" g="0" b="0"/>
                              </a:fillRef>
                              <a:effectRef idx="0">
                                <a:scrgbClr r="0" g="0" b="0"/>
                              </a:effectRef>
                              <a:fontRef idx="minor"/>
                            </wps:style>
                            <wps:bodyPr/>
                          </wps:wsp>
                        </a:graphicData>
                      </a:graphic>
                    </wp:anchor>
                  </w:drawing>
                </mc:Choice>
                <mc:Fallback>
                  <w:pict>
                    <v:shape id="shape_0" ID="Прямоугольник 5" stroked="t" style="position:absolute;margin-left:3.05pt;margin-top:1.75pt;width:7.25pt;height:8.5pt">
                      <w10:wrap type="none"/>
                      <v:fill o:detectmouseclick="t" on="false"/>
                      <v:stroke color="#243f60" weight="25560" joinstyle="miter" endcap="flat"/>
                    </v:shape>
                  </w:pict>
                </mc:Fallback>
              </mc:AlternateContent>
            </w:r>
          </w:p>
        </w:tc>
        <w:tc>
          <w:tcPr>
            <w:tcW w:w="8667" w:type="dxa"/>
            <w:gridSpan w:val="9"/>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rPr>
                <w:color w:val="000000"/>
                <w:sz w:val="20"/>
                <w:szCs w:val="20"/>
              </w:rPr>
            </w:pPr>
            <w:r>
              <w:rPr>
                <w:color w:val="000000"/>
                <w:sz w:val="20"/>
                <w:szCs w:val="20"/>
              </w:rPr>
              <w:t>в виде электронного документа, который направляется заявителю посредством электронной почты.</w:t>
            </w:r>
          </w:p>
        </w:tc>
      </w:tr>
      <w:tr w:rsidR="002B59F4">
        <w:trPr>
          <w:trHeight w:val="304"/>
        </w:trPr>
        <w:tc>
          <w:tcPr>
            <w:tcW w:w="565"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pStyle w:val="af"/>
              <w:keepNext w:val="0"/>
              <w:numPr>
                <w:ilvl w:val="0"/>
                <w:numId w:val="2"/>
              </w:numPr>
              <w:tabs>
                <w:tab w:val="left" w:pos="0"/>
              </w:tabs>
              <w:autoSpaceDE w:val="0"/>
              <w:ind w:right="-2"/>
              <w:jc w:val="center"/>
            </w:pPr>
          </w:p>
        </w:tc>
        <w:tc>
          <w:tcPr>
            <w:tcW w:w="5423"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rPr>
                <w:color w:val="000000"/>
                <w:sz w:val="20"/>
                <w:szCs w:val="20"/>
              </w:rPr>
            </w:pPr>
            <w:r>
              <w:rPr>
                <w:color w:val="000000"/>
                <w:sz w:val="20"/>
                <w:szCs w:val="20"/>
              </w:rPr>
              <w:t>Подпись заявителя (представителя заявителя):</w:t>
            </w:r>
          </w:p>
        </w:tc>
        <w:tc>
          <w:tcPr>
            <w:tcW w:w="3817"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rPr>
                <w:rFonts w:eastAsia="Lucida Sans Unicode"/>
                <w:sz w:val="20"/>
                <w:szCs w:val="20"/>
                <w:lang w:eastAsia="ar-SA"/>
              </w:rPr>
            </w:pPr>
            <w:r>
              <w:rPr>
                <w:rFonts w:eastAsia="Lucida Sans Unicode"/>
                <w:sz w:val="20"/>
                <w:szCs w:val="20"/>
                <w:lang w:eastAsia="ar-SA"/>
              </w:rPr>
              <w:t>Дата:</w:t>
            </w:r>
          </w:p>
        </w:tc>
      </w:tr>
      <w:tr w:rsidR="002B59F4">
        <w:trPr>
          <w:trHeight w:val="304"/>
        </w:trPr>
        <w:tc>
          <w:tcPr>
            <w:tcW w:w="56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pPr>
          </w:p>
        </w:tc>
        <w:tc>
          <w:tcPr>
            <w:tcW w:w="5423"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rPr>
                <w:rFonts w:eastAsia="Lucida Sans Unicode"/>
                <w:sz w:val="20"/>
                <w:szCs w:val="20"/>
                <w:lang w:eastAsia="ar-SA"/>
              </w:rPr>
            </w:pPr>
            <w:r>
              <w:rPr>
                <w:rFonts w:eastAsia="Lucida Sans Unicode"/>
                <w:sz w:val="20"/>
                <w:szCs w:val="20"/>
                <w:lang w:eastAsia="ar-SA"/>
              </w:rPr>
              <w:t>_________ ___________________</w:t>
            </w:r>
          </w:p>
          <w:p w:rsidR="002B59F4" w:rsidRDefault="00690BDE" w:rsidP="00B90F85">
            <w:pPr>
              <w:keepNext w:val="0"/>
              <w:widowControl w:val="0"/>
              <w:autoSpaceDE w:val="0"/>
              <w:ind w:right="-2" w:firstLine="0"/>
              <w:rPr>
                <w:rFonts w:eastAsia="Lucida Sans Unicode"/>
                <w:sz w:val="20"/>
                <w:szCs w:val="20"/>
                <w:lang w:eastAsia="ar-SA"/>
              </w:rPr>
            </w:pPr>
            <w:r>
              <w:rPr>
                <w:rFonts w:eastAsia="Lucida Sans Unicode"/>
                <w:sz w:val="20"/>
                <w:szCs w:val="20"/>
                <w:lang w:eastAsia="ar-SA"/>
              </w:rPr>
              <w:t>(Подпись) (Инициалы, фамилия)</w:t>
            </w:r>
          </w:p>
        </w:tc>
        <w:tc>
          <w:tcPr>
            <w:tcW w:w="3817"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jc w:val="center"/>
              <w:rPr>
                <w:rFonts w:eastAsia="Lucida Sans Unicode"/>
                <w:sz w:val="20"/>
                <w:szCs w:val="20"/>
                <w:lang w:eastAsia="ar-SA"/>
              </w:rPr>
            </w:pPr>
            <w:r>
              <w:rPr>
                <w:rFonts w:eastAsia="Lucida Sans Unicode"/>
                <w:sz w:val="20"/>
                <w:szCs w:val="20"/>
                <w:lang w:eastAsia="ar-SA"/>
              </w:rPr>
              <w:t>«__» ___________ ____ г.</w:t>
            </w:r>
          </w:p>
        </w:tc>
      </w:tr>
      <w:tr w:rsidR="002B59F4">
        <w:trPr>
          <w:trHeight w:val="304"/>
        </w:trPr>
        <w:tc>
          <w:tcPr>
            <w:tcW w:w="565"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pStyle w:val="af"/>
              <w:keepNext w:val="0"/>
              <w:numPr>
                <w:ilvl w:val="0"/>
                <w:numId w:val="2"/>
              </w:numPr>
              <w:tabs>
                <w:tab w:val="left" w:pos="0"/>
              </w:tabs>
              <w:autoSpaceDE w:val="0"/>
              <w:ind w:right="-2"/>
              <w:jc w:val="center"/>
            </w:pPr>
          </w:p>
        </w:tc>
        <w:tc>
          <w:tcPr>
            <w:tcW w:w="5423"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rPr>
                <w:color w:val="000000"/>
                <w:sz w:val="20"/>
                <w:szCs w:val="20"/>
              </w:rPr>
            </w:pPr>
            <w:r>
              <w:rPr>
                <w:color w:val="000000"/>
                <w:sz w:val="20"/>
                <w:szCs w:val="20"/>
              </w:rPr>
              <w:t>Отметка должностного лица, принявшего заявление и приложенные к нему документы:</w:t>
            </w:r>
          </w:p>
        </w:tc>
        <w:tc>
          <w:tcPr>
            <w:tcW w:w="3817"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rPr>
                <w:rFonts w:eastAsia="Lucida Sans Unicode"/>
                <w:sz w:val="20"/>
                <w:szCs w:val="20"/>
                <w:lang w:eastAsia="ar-SA"/>
              </w:rPr>
            </w:pPr>
            <w:r>
              <w:rPr>
                <w:rFonts w:eastAsia="Lucida Sans Unicode"/>
                <w:sz w:val="20"/>
                <w:szCs w:val="20"/>
                <w:lang w:eastAsia="ar-SA"/>
              </w:rPr>
              <w:t>Дата:</w:t>
            </w:r>
          </w:p>
        </w:tc>
      </w:tr>
      <w:tr w:rsidR="002B59F4">
        <w:trPr>
          <w:trHeight w:val="304"/>
        </w:trPr>
        <w:tc>
          <w:tcPr>
            <w:tcW w:w="56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pPr>
          </w:p>
        </w:tc>
        <w:tc>
          <w:tcPr>
            <w:tcW w:w="5423"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rPr>
                <w:rFonts w:eastAsia="Lucida Sans Unicode"/>
                <w:sz w:val="20"/>
                <w:szCs w:val="20"/>
                <w:lang w:eastAsia="ar-SA"/>
              </w:rPr>
            </w:pPr>
            <w:r>
              <w:rPr>
                <w:rFonts w:eastAsia="Lucida Sans Unicode"/>
                <w:sz w:val="20"/>
                <w:szCs w:val="20"/>
                <w:lang w:eastAsia="ar-SA"/>
              </w:rPr>
              <w:t>_________ ___________________</w:t>
            </w:r>
          </w:p>
          <w:p w:rsidR="002B59F4" w:rsidRDefault="00690BDE" w:rsidP="00B90F85">
            <w:pPr>
              <w:keepNext w:val="0"/>
              <w:widowControl w:val="0"/>
              <w:autoSpaceDE w:val="0"/>
              <w:ind w:right="-2" w:firstLine="0"/>
              <w:rPr>
                <w:rFonts w:eastAsia="Lucida Sans Unicode"/>
                <w:sz w:val="20"/>
                <w:szCs w:val="20"/>
                <w:lang w:eastAsia="ar-SA"/>
              </w:rPr>
            </w:pPr>
            <w:r>
              <w:rPr>
                <w:rFonts w:eastAsia="Lucida Sans Unicode"/>
                <w:sz w:val="20"/>
                <w:szCs w:val="20"/>
                <w:lang w:eastAsia="ar-SA"/>
              </w:rPr>
              <w:t>(Подпись) (Инициалы, фамилия)</w:t>
            </w:r>
          </w:p>
        </w:tc>
        <w:tc>
          <w:tcPr>
            <w:tcW w:w="3817"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jc w:val="center"/>
              <w:rPr>
                <w:rFonts w:eastAsia="Lucida Sans Unicode"/>
                <w:sz w:val="20"/>
                <w:szCs w:val="20"/>
                <w:lang w:eastAsia="ar-SA"/>
              </w:rPr>
            </w:pPr>
            <w:r>
              <w:rPr>
                <w:rFonts w:eastAsia="Lucida Sans Unicode"/>
                <w:sz w:val="20"/>
                <w:szCs w:val="20"/>
                <w:lang w:eastAsia="ar-SA"/>
              </w:rPr>
              <w:t>«__» ___________ ____ г.</w:t>
            </w:r>
          </w:p>
        </w:tc>
      </w:tr>
    </w:tbl>
    <w:p w:rsidR="002B59F4" w:rsidRDefault="002B59F4" w:rsidP="00B90F85">
      <w:pPr>
        <w:keepNext w:val="0"/>
        <w:widowControl w:val="0"/>
        <w:autoSpaceDE w:val="0"/>
        <w:ind w:right="-2" w:firstLine="0"/>
        <w:jc w:val="center"/>
      </w:pPr>
    </w:p>
    <w:p w:rsidR="002B59F4" w:rsidRDefault="00690BDE" w:rsidP="00B90F85">
      <w:pPr>
        <w:pStyle w:val="a7"/>
        <w:keepNext w:val="0"/>
        <w:widowControl w:val="0"/>
        <w:ind w:firstLine="0"/>
        <w:jc w:val="right"/>
      </w:pPr>
      <w:r>
        <w:br w:type="page"/>
      </w:r>
    </w:p>
    <w:p w:rsidR="002B59F4" w:rsidRDefault="00690BDE" w:rsidP="00B90F85">
      <w:pPr>
        <w:pStyle w:val="a7"/>
        <w:keepNext w:val="0"/>
        <w:widowControl w:val="0"/>
        <w:ind w:firstLine="0"/>
        <w:jc w:val="right"/>
        <w:rPr>
          <w:sz w:val="24"/>
        </w:rPr>
      </w:pPr>
      <w:r>
        <w:rPr>
          <w:color w:val="000000"/>
          <w:sz w:val="24"/>
        </w:rPr>
        <w:lastRenderedPageBreak/>
        <w:t xml:space="preserve">Приложение №2 </w:t>
      </w:r>
    </w:p>
    <w:p w:rsidR="002B59F4" w:rsidRDefault="00690BDE" w:rsidP="00B90F85">
      <w:pPr>
        <w:keepNext w:val="0"/>
        <w:widowControl w:val="0"/>
        <w:autoSpaceDE w:val="0"/>
        <w:ind w:right="-2" w:firstLine="567"/>
        <w:jc w:val="right"/>
        <w:rPr>
          <w:color w:val="000000"/>
          <w:sz w:val="24"/>
        </w:rPr>
      </w:pPr>
      <w:r>
        <w:rPr>
          <w:color w:val="000000"/>
          <w:sz w:val="24"/>
        </w:rPr>
        <w:t>к административному регламенту</w:t>
      </w:r>
    </w:p>
    <w:p w:rsidR="002B59F4" w:rsidRDefault="002B59F4" w:rsidP="00B90F85">
      <w:pPr>
        <w:pStyle w:val="a7"/>
        <w:keepNext w:val="0"/>
        <w:widowControl w:val="0"/>
        <w:ind w:firstLine="0"/>
        <w:jc w:val="right"/>
      </w:pPr>
    </w:p>
    <w:tbl>
      <w:tblPr>
        <w:tblW w:w="9859" w:type="dxa"/>
        <w:tblInd w:w="-178" w:type="dxa"/>
        <w:tblCellMar>
          <w:left w:w="98" w:type="dxa"/>
        </w:tblCellMar>
        <w:tblLook w:val="0000" w:firstRow="0" w:lastRow="0" w:firstColumn="0" w:lastColumn="0" w:noHBand="0" w:noVBand="0"/>
      </w:tblPr>
      <w:tblGrid>
        <w:gridCol w:w="565"/>
        <w:gridCol w:w="1927"/>
        <w:gridCol w:w="346"/>
        <w:gridCol w:w="1720"/>
        <w:gridCol w:w="1119"/>
        <w:gridCol w:w="300"/>
        <w:gridCol w:w="1278"/>
        <w:gridCol w:w="1422"/>
        <w:gridCol w:w="1182"/>
      </w:tblGrid>
      <w:tr w:rsidR="002B59F4">
        <w:trPr>
          <w:trHeight w:val="293"/>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jc w:val="center"/>
              <w:rPr>
                <w:color w:val="000000"/>
                <w:sz w:val="20"/>
                <w:szCs w:val="20"/>
              </w:rPr>
            </w:pPr>
            <w:r>
              <w:rPr>
                <w:color w:val="000000"/>
                <w:sz w:val="20"/>
                <w:szCs w:val="20"/>
              </w:rPr>
              <w:t>№</w:t>
            </w:r>
          </w:p>
        </w:tc>
        <w:tc>
          <w:tcPr>
            <w:tcW w:w="9294" w:type="dxa"/>
            <w:gridSpan w:val="8"/>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jc w:val="right"/>
              <w:rPr>
                <w:color w:val="000000"/>
                <w:szCs w:val="26"/>
              </w:rPr>
            </w:pPr>
            <w:r>
              <w:rPr>
                <w:color w:val="000000"/>
                <w:szCs w:val="26"/>
              </w:rPr>
              <w:t>Администрация Вагайского</w:t>
            </w:r>
          </w:p>
          <w:p w:rsidR="002B59F4" w:rsidRDefault="00690BDE" w:rsidP="00B90F85">
            <w:pPr>
              <w:keepNext w:val="0"/>
              <w:widowControl w:val="0"/>
              <w:autoSpaceDE w:val="0"/>
              <w:ind w:right="-2" w:firstLine="0"/>
              <w:jc w:val="right"/>
              <w:rPr>
                <w:color w:val="000000"/>
                <w:szCs w:val="26"/>
              </w:rPr>
            </w:pPr>
            <w:r>
              <w:rPr>
                <w:color w:val="000000"/>
                <w:szCs w:val="26"/>
              </w:rPr>
              <w:t xml:space="preserve">муниципального </w:t>
            </w:r>
            <w:r w:rsidR="00B90F85">
              <w:rPr>
                <w:color w:val="000000"/>
                <w:szCs w:val="26"/>
              </w:rPr>
              <w:t>района</w:t>
            </w:r>
          </w:p>
        </w:tc>
      </w:tr>
      <w:tr w:rsidR="002B59F4">
        <w:trPr>
          <w:trHeight w:val="303"/>
        </w:trPr>
        <w:tc>
          <w:tcPr>
            <w:tcW w:w="565"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pStyle w:val="af"/>
              <w:keepNext w:val="0"/>
              <w:tabs>
                <w:tab w:val="left" w:pos="-360"/>
                <w:tab w:val="left" w:pos="0"/>
              </w:tabs>
              <w:autoSpaceDE w:val="0"/>
              <w:ind w:left="0" w:right="-2"/>
              <w:jc w:val="center"/>
              <w:rPr>
                <w:color w:val="000000"/>
                <w:sz w:val="24"/>
              </w:rPr>
            </w:pPr>
            <w:r>
              <w:rPr>
                <w:color w:val="000000"/>
                <w:sz w:val="24"/>
              </w:rPr>
              <w:t>1.</w:t>
            </w:r>
          </w:p>
        </w:tc>
        <w:tc>
          <w:tcPr>
            <w:tcW w:w="192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left="113" w:right="-2" w:firstLine="0"/>
              <w:jc w:val="center"/>
              <w:rPr>
                <w:color w:val="000000"/>
                <w:sz w:val="24"/>
              </w:rPr>
            </w:pPr>
            <w:r>
              <w:rPr>
                <w:color w:val="000000"/>
                <w:sz w:val="24"/>
              </w:rPr>
              <w:t>Заявитель</w:t>
            </w:r>
          </w:p>
        </w:tc>
        <w:tc>
          <w:tcPr>
            <w:tcW w:w="206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autoSpaceDE w:val="0"/>
              <w:ind w:right="-2" w:firstLine="0"/>
              <w:jc w:val="center"/>
            </w:pPr>
          </w:p>
        </w:tc>
        <w:tc>
          <w:tcPr>
            <w:tcW w:w="1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jc w:val="center"/>
              <w:rPr>
                <w:color w:val="000000"/>
                <w:sz w:val="16"/>
                <w:szCs w:val="16"/>
              </w:rPr>
            </w:pPr>
            <w:r>
              <w:rPr>
                <w:color w:val="000000"/>
                <w:sz w:val="16"/>
                <w:szCs w:val="16"/>
              </w:rPr>
              <w:t>Фамилия, имя, отчество (при наличии)</w:t>
            </w:r>
          </w:p>
        </w:tc>
        <w:tc>
          <w:tcPr>
            <w:tcW w:w="15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jc w:val="center"/>
            </w:pPr>
            <w:r>
              <w:rPr>
                <w:color w:val="000000"/>
                <w:sz w:val="16"/>
                <w:szCs w:val="16"/>
              </w:rPr>
              <w:t xml:space="preserve">Документ, удостоверяющий личность (вид, серия, номер, </w:t>
            </w:r>
            <w:r>
              <w:rPr>
                <w:rFonts w:eastAsia="Lucida Sans Unicode"/>
                <w:bCs/>
                <w:sz w:val="16"/>
                <w:szCs w:val="16"/>
                <w:lang w:eastAsia="ar-SA"/>
              </w:rPr>
              <w:t>выдавший орган дата выдачи</w:t>
            </w:r>
            <w:r>
              <w:rPr>
                <w:color w:val="000000"/>
                <w:sz w:val="16"/>
                <w:szCs w:val="16"/>
              </w:rPr>
              <w:t>)</w:t>
            </w:r>
          </w:p>
        </w:tc>
        <w:tc>
          <w:tcPr>
            <w:tcW w:w="14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jc w:val="center"/>
            </w:pPr>
            <w:r>
              <w:rPr>
                <w:color w:val="000000"/>
                <w:sz w:val="16"/>
                <w:szCs w:val="16"/>
              </w:rPr>
              <w:t xml:space="preserve">Полное наименование юридического лица и </w:t>
            </w:r>
            <w:r>
              <w:rPr>
                <w:rFonts w:eastAsia="Lucida Sans Unicode"/>
                <w:bCs/>
                <w:sz w:val="16"/>
                <w:szCs w:val="16"/>
                <w:lang w:eastAsia="ar-SA"/>
              </w:rPr>
              <w:t>ОГРН</w:t>
            </w:r>
            <w:r>
              <w:rPr>
                <w:color w:val="000000"/>
                <w:sz w:val="16"/>
                <w:szCs w:val="16"/>
              </w:rPr>
              <w:t xml:space="preserve"> </w:t>
            </w:r>
          </w:p>
        </w:tc>
        <w:tc>
          <w:tcPr>
            <w:tcW w:w="1182"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jc w:val="center"/>
            </w:pPr>
            <w:r>
              <w:rPr>
                <w:color w:val="000000"/>
                <w:sz w:val="16"/>
                <w:szCs w:val="16"/>
              </w:rPr>
              <w:t>Контактные данные (</w:t>
            </w:r>
            <w:r>
              <w:rPr>
                <w:rFonts w:eastAsia="Lucida Sans Unicode"/>
                <w:bCs/>
                <w:sz w:val="16"/>
                <w:szCs w:val="16"/>
                <w:lang w:eastAsia="ar-SA"/>
              </w:rPr>
              <w:t>почтовый адрес, номер телефона, адрес электронной почты</w:t>
            </w:r>
            <w:r>
              <w:rPr>
                <w:color w:val="000000"/>
                <w:sz w:val="16"/>
                <w:szCs w:val="16"/>
              </w:rPr>
              <w:t>)</w:t>
            </w:r>
          </w:p>
        </w:tc>
      </w:tr>
      <w:tr w:rsidR="002B59F4">
        <w:trPr>
          <w:trHeight w:val="303"/>
        </w:trPr>
        <w:tc>
          <w:tcPr>
            <w:tcW w:w="56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pPr>
          </w:p>
        </w:tc>
        <w:tc>
          <w:tcPr>
            <w:tcW w:w="192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pPr>
          </w:p>
        </w:tc>
        <w:tc>
          <w:tcPr>
            <w:tcW w:w="346"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jc w:val="center"/>
              <w:rPr>
                <w:color w:val="000000"/>
                <w:lang w:eastAsia="ru-RU"/>
              </w:rPr>
            </w:pPr>
            <w:r>
              <w:rPr>
                <w:noProof/>
                <w:color w:val="000000"/>
                <w:lang w:eastAsia="ru-RU" w:bidi="ar-SA"/>
              </w:rPr>
              <mc:AlternateContent>
                <mc:Choice Requires="wps">
                  <w:drawing>
                    <wp:anchor distT="0" distB="0" distL="0" distR="0" simplePos="0" relativeHeight="5" behindDoc="0" locked="0" layoutInCell="1" allowOverlap="1" wp14:anchorId="5CBA1165" wp14:editId="693A3345">
                      <wp:simplePos x="0" y="0"/>
                      <wp:positionH relativeFrom="column">
                        <wp:posOffset>-45720</wp:posOffset>
                      </wp:positionH>
                      <wp:positionV relativeFrom="paragraph">
                        <wp:posOffset>36195</wp:posOffset>
                      </wp:positionV>
                      <wp:extent cx="93345" cy="109220"/>
                      <wp:effectExtent l="0" t="0" r="0" b="0"/>
                      <wp:wrapNone/>
                      <wp:docPr id="7" name="Прямоугольник 3_0"/>
                      <wp:cNvGraphicFramePr/>
                      <a:graphic xmlns:a="http://schemas.openxmlformats.org/drawingml/2006/main">
                        <a:graphicData uri="http://schemas.microsoft.com/office/word/2010/wordprocessingShape">
                          <wps:wsp>
                            <wps:cNvSpPr/>
                            <wps:spPr>
                              <a:xfrm>
                                <a:off x="0" y="0"/>
                                <a:ext cx="92880" cy="108720"/>
                              </a:xfrm>
                              <a:custGeom>
                                <a:avLst/>
                                <a:gdLst/>
                                <a:ahLst/>
                                <a:cxnLst/>
                                <a:rect l="l" t="t" r="r" b="b"/>
                                <a:pathLst>
                                  <a:path w="21600" h="21600">
                                    <a:moveTo>
                                      <a:pt x="0" y="0"/>
                                    </a:moveTo>
                                    <a:lnTo>
                                      <a:pt x="21600" y="0"/>
                                    </a:lnTo>
                                    <a:lnTo>
                                      <a:pt x="21600" y="21600"/>
                                    </a:lnTo>
                                    <a:lnTo>
                                      <a:pt x="0" y="21600"/>
                                    </a:lnTo>
                                    <a:close/>
                                  </a:path>
                                </a:pathLst>
                              </a:custGeom>
                              <a:noFill/>
                              <a:ln w="25560">
                                <a:solidFill>
                                  <a:srgbClr val="243F60"/>
                                </a:solidFill>
                                <a:miter/>
                              </a:ln>
                            </wps:spPr>
                            <wps:style>
                              <a:lnRef idx="0">
                                <a:scrgbClr r="0" g="0" b="0"/>
                              </a:lnRef>
                              <a:fillRef idx="0">
                                <a:scrgbClr r="0" g="0" b="0"/>
                              </a:fillRef>
                              <a:effectRef idx="0">
                                <a:scrgbClr r="0" g="0" b="0"/>
                              </a:effectRef>
                              <a:fontRef idx="minor"/>
                            </wps:style>
                            <wps:bodyPr/>
                          </wps:wsp>
                        </a:graphicData>
                      </a:graphic>
                    </wp:anchor>
                  </w:drawing>
                </mc:Choice>
                <mc:Fallback>
                  <w:pict>
                    <v:shape id="shape_0" ID="Прямоугольник 3_0" stroked="t" style="position:absolute;margin-left:-3.6pt;margin-top:2.85pt;width:7.25pt;height:8.5pt">
                      <w10:wrap type="none"/>
                      <v:fill o:detectmouseclick="t" on="false"/>
                      <v:stroke color="#243f60" weight="25560" joinstyle="miter" endcap="flat"/>
                    </v:shape>
                  </w:pict>
                </mc:Fallback>
              </mc:AlternateContent>
            </w:r>
          </w:p>
        </w:tc>
        <w:tc>
          <w:tcPr>
            <w:tcW w:w="17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jc w:val="center"/>
              <w:rPr>
                <w:color w:val="000000"/>
                <w:sz w:val="18"/>
                <w:szCs w:val="18"/>
              </w:rPr>
            </w:pPr>
            <w:r>
              <w:rPr>
                <w:color w:val="000000"/>
                <w:sz w:val="18"/>
                <w:szCs w:val="18"/>
              </w:rPr>
              <w:t>физическое лицо</w:t>
            </w:r>
          </w:p>
          <w:p w:rsidR="002B59F4" w:rsidRDefault="00690BDE" w:rsidP="00B90F85">
            <w:pPr>
              <w:keepNext w:val="0"/>
              <w:widowControl w:val="0"/>
              <w:autoSpaceDE w:val="0"/>
              <w:ind w:right="-2" w:firstLine="0"/>
              <w:jc w:val="center"/>
              <w:rPr>
                <w:color w:val="000000"/>
                <w:sz w:val="16"/>
                <w:szCs w:val="16"/>
              </w:rPr>
            </w:pPr>
            <w:r>
              <w:rPr>
                <w:color w:val="000000"/>
                <w:sz w:val="16"/>
                <w:szCs w:val="16"/>
              </w:rPr>
              <w:t>(гражданин)</w:t>
            </w:r>
          </w:p>
        </w:tc>
        <w:tc>
          <w:tcPr>
            <w:tcW w:w="1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autoSpaceDE w:val="0"/>
              <w:ind w:right="-2" w:firstLine="0"/>
              <w:jc w:val="center"/>
            </w:pPr>
          </w:p>
        </w:tc>
        <w:tc>
          <w:tcPr>
            <w:tcW w:w="15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autoSpaceDE w:val="0"/>
              <w:ind w:right="-2" w:firstLine="0"/>
              <w:jc w:val="center"/>
            </w:pPr>
          </w:p>
        </w:tc>
        <w:tc>
          <w:tcPr>
            <w:tcW w:w="14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autoSpaceDE w:val="0"/>
              <w:ind w:right="-2" w:firstLine="0"/>
              <w:jc w:val="center"/>
            </w:pPr>
          </w:p>
        </w:tc>
        <w:tc>
          <w:tcPr>
            <w:tcW w:w="1182"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autoSpaceDE w:val="0"/>
              <w:ind w:right="-2" w:firstLine="0"/>
              <w:jc w:val="center"/>
            </w:pPr>
          </w:p>
        </w:tc>
      </w:tr>
      <w:tr w:rsidR="002B59F4">
        <w:trPr>
          <w:trHeight w:val="303"/>
        </w:trPr>
        <w:tc>
          <w:tcPr>
            <w:tcW w:w="56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pPr>
          </w:p>
        </w:tc>
        <w:tc>
          <w:tcPr>
            <w:tcW w:w="192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pPr>
          </w:p>
        </w:tc>
        <w:tc>
          <w:tcPr>
            <w:tcW w:w="346"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jc w:val="center"/>
              <w:rPr>
                <w:color w:val="000000"/>
                <w:lang w:eastAsia="ru-RU"/>
              </w:rPr>
            </w:pPr>
            <w:r>
              <w:rPr>
                <w:noProof/>
                <w:color w:val="000000"/>
                <w:lang w:eastAsia="ru-RU" w:bidi="ar-SA"/>
              </w:rPr>
              <mc:AlternateContent>
                <mc:Choice Requires="wps">
                  <w:drawing>
                    <wp:anchor distT="0" distB="0" distL="0" distR="0" simplePos="0" relativeHeight="6" behindDoc="0" locked="0" layoutInCell="1" allowOverlap="1" wp14:anchorId="78CDC743" wp14:editId="09625672">
                      <wp:simplePos x="0" y="0"/>
                      <wp:positionH relativeFrom="column">
                        <wp:posOffset>-41910</wp:posOffset>
                      </wp:positionH>
                      <wp:positionV relativeFrom="paragraph">
                        <wp:posOffset>12065</wp:posOffset>
                      </wp:positionV>
                      <wp:extent cx="93345" cy="109220"/>
                      <wp:effectExtent l="0" t="0" r="0" b="0"/>
                      <wp:wrapNone/>
                      <wp:docPr id="8" name="Прямоугольник 15_0"/>
                      <wp:cNvGraphicFramePr/>
                      <a:graphic xmlns:a="http://schemas.openxmlformats.org/drawingml/2006/main">
                        <a:graphicData uri="http://schemas.microsoft.com/office/word/2010/wordprocessingShape">
                          <wps:wsp>
                            <wps:cNvSpPr/>
                            <wps:spPr>
                              <a:xfrm>
                                <a:off x="0" y="0"/>
                                <a:ext cx="92880" cy="108720"/>
                              </a:xfrm>
                              <a:custGeom>
                                <a:avLst/>
                                <a:gdLst/>
                                <a:ahLst/>
                                <a:cxnLst/>
                                <a:rect l="l" t="t" r="r" b="b"/>
                                <a:pathLst>
                                  <a:path w="21600" h="21600">
                                    <a:moveTo>
                                      <a:pt x="0" y="0"/>
                                    </a:moveTo>
                                    <a:lnTo>
                                      <a:pt x="21600" y="0"/>
                                    </a:lnTo>
                                    <a:lnTo>
                                      <a:pt x="21600" y="21600"/>
                                    </a:lnTo>
                                    <a:lnTo>
                                      <a:pt x="0" y="21600"/>
                                    </a:lnTo>
                                    <a:close/>
                                  </a:path>
                                </a:pathLst>
                              </a:custGeom>
                              <a:noFill/>
                              <a:ln w="25560">
                                <a:solidFill>
                                  <a:srgbClr val="243F60"/>
                                </a:solidFill>
                                <a:miter/>
                              </a:ln>
                            </wps:spPr>
                            <wps:style>
                              <a:lnRef idx="0">
                                <a:scrgbClr r="0" g="0" b="0"/>
                              </a:lnRef>
                              <a:fillRef idx="0">
                                <a:scrgbClr r="0" g="0" b="0"/>
                              </a:fillRef>
                              <a:effectRef idx="0">
                                <a:scrgbClr r="0" g="0" b="0"/>
                              </a:effectRef>
                              <a:fontRef idx="minor"/>
                            </wps:style>
                            <wps:bodyPr/>
                          </wps:wsp>
                        </a:graphicData>
                      </a:graphic>
                    </wp:anchor>
                  </w:drawing>
                </mc:Choice>
                <mc:Fallback>
                  <w:pict>
                    <v:shape id="shape_0" ID="Прямоугольник 15_0" stroked="t" style="position:absolute;margin-left:-3.3pt;margin-top:0.95pt;width:7.25pt;height:8.5pt">
                      <w10:wrap type="none"/>
                      <v:fill o:detectmouseclick="t" on="false"/>
                      <v:stroke color="#243f60" weight="25560" joinstyle="miter" endcap="flat"/>
                    </v:shape>
                  </w:pict>
                </mc:Fallback>
              </mc:AlternateContent>
            </w:r>
          </w:p>
        </w:tc>
        <w:tc>
          <w:tcPr>
            <w:tcW w:w="17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jc w:val="center"/>
              <w:rPr>
                <w:color w:val="000000"/>
                <w:sz w:val="18"/>
                <w:szCs w:val="18"/>
              </w:rPr>
            </w:pPr>
            <w:r>
              <w:rPr>
                <w:color w:val="000000"/>
                <w:sz w:val="18"/>
                <w:szCs w:val="18"/>
              </w:rPr>
              <w:t>юридическое лицо</w:t>
            </w:r>
          </w:p>
        </w:tc>
        <w:tc>
          <w:tcPr>
            <w:tcW w:w="1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autoSpaceDE w:val="0"/>
              <w:ind w:right="-2" w:firstLine="0"/>
              <w:jc w:val="center"/>
            </w:pPr>
          </w:p>
        </w:tc>
        <w:tc>
          <w:tcPr>
            <w:tcW w:w="15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autoSpaceDE w:val="0"/>
              <w:ind w:right="-2" w:firstLine="0"/>
              <w:jc w:val="center"/>
            </w:pPr>
          </w:p>
        </w:tc>
        <w:tc>
          <w:tcPr>
            <w:tcW w:w="14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autoSpaceDE w:val="0"/>
              <w:ind w:right="-2" w:firstLine="0"/>
              <w:jc w:val="center"/>
              <w:rPr>
                <w:strike/>
                <w:color w:val="000000"/>
                <w:sz w:val="12"/>
                <w:szCs w:val="12"/>
                <w:highlight w:val="yellow"/>
              </w:rPr>
            </w:pPr>
          </w:p>
        </w:tc>
        <w:tc>
          <w:tcPr>
            <w:tcW w:w="1182"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autoSpaceDE w:val="0"/>
              <w:ind w:right="-2" w:firstLine="0"/>
              <w:jc w:val="center"/>
            </w:pPr>
          </w:p>
        </w:tc>
      </w:tr>
      <w:tr w:rsidR="002B59F4">
        <w:trPr>
          <w:trHeight w:val="303"/>
        </w:trPr>
        <w:tc>
          <w:tcPr>
            <w:tcW w:w="56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pPr>
          </w:p>
        </w:tc>
        <w:tc>
          <w:tcPr>
            <w:tcW w:w="192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pPr>
          </w:p>
        </w:tc>
        <w:tc>
          <w:tcPr>
            <w:tcW w:w="346"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jc w:val="center"/>
              <w:rPr>
                <w:color w:val="000000"/>
                <w:lang w:eastAsia="ru-RU"/>
              </w:rPr>
            </w:pPr>
            <w:r>
              <w:rPr>
                <w:noProof/>
                <w:color w:val="000000"/>
                <w:lang w:eastAsia="ru-RU" w:bidi="ar-SA"/>
              </w:rPr>
              <mc:AlternateContent>
                <mc:Choice Requires="wps">
                  <w:drawing>
                    <wp:anchor distT="0" distB="0" distL="0" distR="0" simplePos="0" relativeHeight="7" behindDoc="0" locked="0" layoutInCell="1" allowOverlap="1" wp14:anchorId="1C9B05B2" wp14:editId="02362C93">
                      <wp:simplePos x="0" y="0"/>
                      <wp:positionH relativeFrom="column">
                        <wp:posOffset>-36830</wp:posOffset>
                      </wp:positionH>
                      <wp:positionV relativeFrom="paragraph">
                        <wp:posOffset>93345</wp:posOffset>
                      </wp:positionV>
                      <wp:extent cx="93345" cy="109220"/>
                      <wp:effectExtent l="0" t="0" r="0" b="0"/>
                      <wp:wrapNone/>
                      <wp:docPr id="9" name="Прямоугольник 8_0"/>
                      <wp:cNvGraphicFramePr/>
                      <a:graphic xmlns:a="http://schemas.openxmlformats.org/drawingml/2006/main">
                        <a:graphicData uri="http://schemas.microsoft.com/office/word/2010/wordprocessingShape">
                          <wps:wsp>
                            <wps:cNvSpPr/>
                            <wps:spPr>
                              <a:xfrm>
                                <a:off x="0" y="0"/>
                                <a:ext cx="92880" cy="108720"/>
                              </a:xfrm>
                              <a:custGeom>
                                <a:avLst/>
                                <a:gdLst/>
                                <a:ahLst/>
                                <a:cxnLst/>
                                <a:rect l="l" t="t" r="r" b="b"/>
                                <a:pathLst>
                                  <a:path w="21600" h="21600">
                                    <a:moveTo>
                                      <a:pt x="0" y="0"/>
                                    </a:moveTo>
                                    <a:lnTo>
                                      <a:pt x="21600" y="0"/>
                                    </a:lnTo>
                                    <a:lnTo>
                                      <a:pt x="21600" y="21600"/>
                                    </a:lnTo>
                                    <a:lnTo>
                                      <a:pt x="0" y="21600"/>
                                    </a:lnTo>
                                    <a:close/>
                                  </a:path>
                                </a:pathLst>
                              </a:custGeom>
                              <a:noFill/>
                              <a:ln w="25560">
                                <a:solidFill>
                                  <a:srgbClr val="243F60"/>
                                </a:solidFill>
                                <a:miter/>
                              </a:ln>
                            </wps:spPr>
                            <wps:style>
                              <a:lnRef idx="0">
                                <a:scrgbClr r="0" g="0" b="0"/>
                              </a:lnRef>
                              <a:fillRef idx="0">
                                <a:scrgbClr r="0" g="0" b="0"/>
                              </a:fillRef>
                              <a:effectRef idx="0">
                                <a:scrgbClr r="0" g="0" b="0"/>
                              </a:effectRef>
                              <a:fontRef idx="minor"/>
                            </wps:style>
                            <wps:bodyPr/>
                          </wps:wsp>
                        </a:graphicData>
                      </a:graphic>
                    </wp:anchor>
                  </w:drawing>
                </mc:Choice>
                <mc:Fallback>
                  <w:pict>
                    <v:shape id="shape_0" ID="Прямоугольник 8_0" stroked="t" style="position:absolute;margin-left:-2.9pt;margin-top:7.35pt;width:7.25pt;height:8.5pt">
                      <w10:wrap type="none"/>
                      <v:fill o:detectmouseclick="t" on="false"/>
                      <v:stroke color="#243f60" weight="25560" joinstyle="miter" endcap="flat"/>
                    </v:shape>
                  </w:pict>
                </mc:Fallback>
              </mc:AlternateContent>
            </w:r>
          </w:p>
        </w:tc>
        <w:tc>
          <w:tcPr>
            <w:tcW w:w="17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jc w:val="center"/>
            </w:pPr>
            <w:r>
              <w:rPr>
                <w:color w:val="000000"/>
                <w:sz w:val="18"/>
                <w:szCs w:val="18"/>
              </w:rPr>
              <w:t xml:space="preserve">представитель заявителя </w:t>
            </w:r>
            <w:r>
              <w:rPr>
                <w:i/>
                <w:color w:val="000000"/>
                <w:sz w:val="16"/>
                <w:szCs w:val="16"/>
              </w:rPr>
              <w:t>(заполняется в случае обращения представителя заявителя физического или юридического лица)</w:t>
            </w:r>
          </w:p>
        </w:tc>
        <w:tc>
          <w:tcPr>
            <w:tcW w:w="1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autoSpaceDE w:val="0"/>
              <w:ind w:right="-2" w:firstLine="0"/>
              <w:jc w:val="center"/>
            </w:pPr>
          </w:p>
        </w:tc>
        <w:tc>
          <w:tcPr>
            <w:tcW w:w="15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autoSpaceDE w:val="0"/>
              <w:ind w:right="-2" w:firstLine="0"/>
              <w:jc w:val="center"/>
            </w:pPr>
          </w:p>
        </w:tc>
        <w:tc>
          <w:tcPr>
            <w:tcW w:w="14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autoSpaceDE w:val="0"/>
              <w:ind w:right="-2" w:firstLine="0"/>
              <w:jc w:val="center"/>
            </w:pPr>
          </w:p>
        </w:tc>
        <w:tc>
          <w:tcPr>
            <w:tcW w:w="1182" w:type="dxa"/>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autoSpaceDE w:val="0"/>
              <w:ind w:right="-2" w:firstLine="0"/>
              <w:jc w:val="center"/>
            </w:pPr>
          </w:p>
        </w:tc>
      </w:tr>
      <w:tr w:rsidR="002B59F4">
        <w:trPr>
          <w:trHeight w:val="546"/>
        </w:trPr>
        <w:tc>
          <w:tcPr>
            <w:tcW w:w="9859" w:type="dxa"/>
            <w:gridSpan w:val="9"/>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pStyle w:val="af"/>
              <w:keepNext w:val="0"/>
              <w:tabs>
                <w:tab w:val="left" w:pos="-360"/>
                <w:tab w:val="left" w:pos="0"/>
              </w:tabs>
              <w:autoSpaceDE w:val="0"/>
              <w:spacing w:line="240" w:lineRule="auto"/>
              <w:ind w:left="0" w:firstLine="170"/>
              <w:jc w:val="center"/>
            </w:pPr>
          </w:p>
          <w:p w:rsidR="002B59F4" w:rsidRDefault="00690BDE" w:rsidP="00B90F85">
            <w:pPr>
              <w:pStyle w:val="ab"/>
              <w:keepNext w:val="0"/>
              <w:widowControl w:val="0"/>
              <w:suppressLineNumbers w:val="0"/>
              <w:ind w:firstLine="0"/>
              <w:rPr>
                <w:color w:val="000000"/>
                <w:sz w:val="20"/>
                <w:szCs w:val="20"/>
              </w:rPr>
            </w:pPr>
            <w:r>
              <w:rPr>
                <w:color w:val="000000"/>
                <w:sz w:val="20"/>
                <w:szCs w:val="20"/>
              </w:rPr>
              <w:t>Прошу исправить допущенную ошибку (опечатку) в _______________________________</w:t>
            </w:r>
            <w:r>
              <w:rPr>
                <w:color w:val="000000"/>
                <w:sz w:val="20"/>
                <w:szCs w:val="20"/>
              </w:rPr>
              <w:br/>
              <w:t>____________________________________________________________________________________</w:t>
            </w:r>
          </w:p>
          <w:p w:rsidR="002B59F4" w:rsidRDefault="00690BDE" w:rsidP="00B90F85">
            <w:pPr>
              <w:pStyle w:val="ab"/>
              <w:keepNext w:val="0"/>
              <w:widowControl w:val="0"/>
              <w:suppressLineNumbers w:val="0"/>
              <w:ind w:firstLine="0"/>
              <w:jc w:val="center"/>
              <w:rPr>
                <w:color w:val="000000"/>
                <w:sz w:val="16"/>
                <w:szCs w:val="16"/>
              </w:rPr>
            </w:pPr>
            <w:r>
              <w:rPr>
                <w:color w:val="000000"/>
                <w:sz w:val="16"/>
                <w:szCs w:val="16"/>
              </w:rPr>
              <w:t>(указывается вид и реквизиты документа, выданного по результатам предоставления муниципальной услуги, в котором допущена ошибка (опечатка))</w:t>
            </w:r>
          </w:p>
          <w:p w:rsidR="002B59F4" w:rsidRDefault="00690BDE" w:rsidP="00B90F85">
            <w:pPr>
              <w:pStyle w:val="ab"/>
              <w:keepNext w:val="0"/>
              <w:widowControl w:val="0"/>
              <w:suppressLineNumbers w:val="0"/>
              <w:ind w:firstLine="0"/>
              <w:rPr>
                <w:color w:val="000000"/>
                <w:sz w:val="20"/>
                <w:szCs w:val="20"/>
              </w:rPr>
            </w:pPr>
            <w:r>
              <w:rPr>
                <w:color w:val="000000"/>
                <w:sz w:val="20"/>
                <w:szCs w:val="20"/>
              </w:rPr>
              <w:t>заключающуюся в ___________________________________________________________________</w:t>
            </w:r>
          </w:p>
          <w:p w:rsidR="002B59F4" w:rsidRDefault="00690BDE" w:rsidP="00B90F85">
            <w:pPr>
              <w:pStyle w:val="ab"/>
              <w:keepNext w:val="0"/>
              <w:widowControl w:val="0"/>
              <w:suppressLineNumbers w:val="0"/>
              <w:ind w:firstLine="0"/>
              <w:rPr>
                <w:color w:val="000000"/>
                <w:sz w:val="20"/>
                <w:szCs w:val="20"/>
              </w:rPr>
            </w:pPr>
            <w:r>
              <w:rPr>
                <w:color w:val="000000"/>
                <w:sz w:val="20"/>
                <w:szCs w:val="20"/>
              </w:rPr>
              <w:t>____________________________________________________________________________________</w:t>
            </w:r>
          </w:p>
          <w:p w:rsidR="002B59F4" w:rsidRDefault="00690BDE" w:rsidP="00B90F85">
            <w:pPr>
              <w:pStyle w:val="ab"/>
              <w:keepNext w:val="0"/>
              <w:widowControl w:val="0"/>
              <w:suppressLineNumbers w:val="0"/>
              <w:ind w:firstLine="0"/>
              <w:jc w:val="center"/>
              <w:rPr>
                <w:color w:val="000000"/>
                <w:sz w:val="16"/>
                <w:szCs w:val="16"/>
              </w:rPr>
            </w:pPr>
            <w:r>
              <w:rPr>
                <w:color w:val="000000"/>
                <w:sz w:val="16"/>
                <w:szCs w:val="16"/>
              </w:rPr>
              <w:t xml:space="preserve">(указывается описание опечатки (ошибки), при необходимости указывается документ, подтверждающий наличие ошибки </w:t>
            </w:r>
          </w:p>
          <w:p w:rsidR="002B59F4" w:rsidRDefault="00690BDE" w:rsidP="00B90F85">
            <w:pPr>
              <w:pStyle w:val="ab"/>
              <w:keepNext w:val="0"/>
              <w:widowControl w:val="0"/>
              <w:suppressLineNumbers w:val="0"/>
              <w:ind w:firstLine="0"/>
              <w:rPr>
                <w:color w:val="000000"/>
                <w:sz w:val="20"/>
                <w:szCs w:val="20"/>
              </w:rPr>
            </w:pPr>
            <w:r>
              <w:rPr>
                <w:color w:val="000000"/>
                <w:sz w:val="20"/>
                <w:szCs w:val="20"/>
              </w:rPr>
              <w:t>____________________________________________________________________________________</w:t>
            </w:r>
          </w:p>
          <w:p w:rsidR="002B59F4" w:rsidRDefault="00690BDE" w:rsidP="00B90F85">
            <w:pPr>
              <w:pStyle w:val="ab"/>
              <w:keepNext w:val="0"/>
              <w:widowControl w:val="0"/>
              <w:suppressLineNumbers w:val="0"/>
              <w:autoSpaceDE w:val="0"/>
              <w:ind w:firstLine="0"/>
              <w:jc w:val="center"/>
              <w:rPr>
                <w:sz w:val="20"/>
                <w:szCs w:val="20"/>
              </w:rPr>
            </w:pPr>
            <w:r>
              <w:rPr>
                <w:color w:val="000000"/>
                <w:sz w:val="20"/>
                <w:szCs w:val="20"/>
              </w:rPr>
              <w:t xml:space="preserve"> </w:t>
            </w:r>
            <w:r>
              <w:rPr>
                <w:color w:val="000000"/>
                <w:sz w:val="16"/>
                <w:szCs w:val="16"/>
              </w:rPr>
              <w:t xml:space="preserve">(опечатки)) </w:t>
            </w:r>
          </w:p>
        </w:tc>
      </w:tr>
      <w:tr w:rsidR="002B59F4">
        <w:trPr>
          <w:trHeight w:val="546"/>
        </w:trPr>
        <w:tc>
          <w:tcPr>
            <w:tcW w:w="9859" w:type="dxa"/>
            <w:gridSpan w:val="9"/>
            <w:tcBorders>
              <w:left w:val="single" w:sz="4" w:space="0" w:color="000000"/>
              <w:bottom w:val="single" w:sz="4" w:space="0" w:color="000000"/>
              <w:right w:val="single" w:sz="4" w:space="0" w:color="000000"/>
            </w:tcBorders>
            <w:shd w:val="clear" w:color="auto" w:fill="auto"/>
            <w:vAlign w:val="center"/>
          </w:tcPr>
          <w:p w:rsidR="002B59F4" w:rsidRDefault="00690BDE" w:rsidP="00B90F85">
            <w:pPr>
              <w:pStyle w:val="a7"/>
              <w:keepNext w:val="0"/>
              <w:widowControl w:val="0"/>
              <w:tabs>
                <w:tab w:val="left" w:pos="-360"/>
                <w:tab w:val="left" w:pos="0"/>
              </w:tabs>
              <w:autoSpaceDE w:val="0"/>
              <w:ind w:firstLine="0"/>
              <w:jc w:val="center"/>
              <w:rPr>
                <w:color w:val="000000"/>
                <w:sz w:val="20"/>
                <w:szCs w:val="20"/>
              </w:rPr>
            </w:pPr>
            <w:r>
              <w:rPr>
                <w:color w:val="000000"/>
                <w:sz w:val="20"/>
                <w:szCs w:val="20"/>
              </w:rPr>
              <w:t>Результат муниципальной услуги прошу направить в мой адрес следующим способом:</w:t>
            </w:r>
          </w:p>
          <w:p w:rsidR="002B59F4" w:rsidRDefault="00690BDE" w:rsidP="00B90F85">
            <w:pPr>
              <w:pStyle w:val="a7"/>
              <w:keepNext w:val="0"/>
              <w:widowControl w:val="0"/>
              <w:ind w:firstLine="170"/>
              <w:rPr>
                <w:color w:val="000000"/>
                <w:sz w:val="20"/>
                <w:szCs w:val="20"/>
              </w:rPr>
            </w:pPr>
            <w:r>
              <w:rPr>
                <w:noProof/>
                <w:lang w:eastAsia="ru-RU" w:bidi="ar-SA"/>
              </w:rPr>
              <mc:AlternateContent>
                <mc:Choice Requires="wps">
                  <w:drawing>
                    <wp:anchor distT="0" distB="0" distL="0" distR="0" simplePos="0" relativeHeight="8" behindDoc="0" locked="0" layoutInCell="1" allowOverlap="1" wp14:anchorId="7358ABA3" wp14:editId="2BBD7AD0">
                      <wp:simplePos x="0" y="0"/>
                      <wp:positionH relativeFrom="column">
                        <wp:posOffset>24130</wp:posOffset>
                      </wp:positionH>
                      <wp:positionV relativeFrom="paragraph">
                        <wp:posOffset>28575</wp:posOffset>
                      </wp:positionV>
                      <wp:extent cx="93345" cy="109220"/>
                      <wp:effectExtent l="0" t="0" r="0" b="0"/>
                      <wp:wrapNone/>
                      <wp:docPr id="10" name="Прямоугольник 6_0"/>
                      <wp:cNvGraphicFramePr/>
                      <a:graphic xmlns:a="http://schemas.openxmlformats.org/drawingml/2006/main">
                        <a:graphicData uri="http://schemas.microsoft.com/office/word/2010/wordprocessingShape">
                          <wps:wsp>
                            <wps:cNvSpPr/>
                            <wps:spPr>
                              <a:xfrm>
                                <a:off x="0" y="0"/>
                                <a:ext cx="92880" cy="108720"/>
                              </a:xfrm>
                              <a:custGeom>
                                <a:avLst/>
                                <a:gdLst/>
                                <a:ahLst/>
                                <a:cxnLst/>
                                <a:rect l="l" t="t" r="r" b="b"/>
                                <a:pathLst>
                                  <a:path w="21600" h="21600">
                                    <a:moveTo>
                                      <a:pt x="0" y="0"/>
                                    </a:moveTo>
                                    <a:lnTo>
                                      <a:pt x="21600" y="0"/>
                                    </a:lnTo>
                                    <a:lnTo>
                                      <a:pt x="21600" y="21600"/>
                                    </a:lnTo>
                                    <a:lnTo>
                                      <a:pt x="0" y="21600"/>
                                    </a:lnTo>
                                    <a:close/>
                                  </a:path>
                                </a:pathLst>
                              </a:custGeom>
                              <a:noFill/>
                              <a:ln w="25560">
                                <a:solidFill>
                                  <a:srgbClr val="243F60"/>
                                </a:solidFill>
                                <a:miter/>
                              </a:ln>
                            </wps:spPr>
                            <wps:style>
                              <a:lnRef idx="0">
                                <a:scrgbClr r="0" g="0" b="0"/>
                              </a:lnRef>
                              <a:fillRef idx="0">
                                <a:scrgbClr r="0" g="0" b="0"/>
                              </a:fillRef>
                              <a:effectRef idx="0">
                                <a:scrgbClr r="0" g="0" b="0"/>
                              </a:effectRef>
                              <a:fontRef idx="minor"/>
                            </wps:style>
                            <wps:bodyPr/>
                          </wps:wsp>
                        </a:graphicData>
                      </a:graphic>
                    </wp:anchor>
                  </w:drawing>
                </mc:Choice>
                <mc:Fallback>
                  <w:pict>
                    <v:shape id="shape_0" ID="Прямоугольник 6_0" stroked="t" style="position:absolute;margin-left:1.9pt;margin-top:2.25pt;width:7.25pt;height:8.5pt">
                      <w10:wrap type="none"/>
                      <v:fill o:detectmouseclick="t" on="false"/>
                      <v:stroke color="#243f60" weight="25560" joinstyle="miter" endcap="flat"/>
                    </v:shape>
                  </w:pict>
                </mc:Fallback>
              </mc:AlternateContent>
            </w:r>
            <w:r>
              <w:rPr>
                <w:color w:val="000000"/>
                <w:sz w:val="20"/>
                <w:szCs w:val="20"/>
              </w:rPr>
              <w:t xml:space="preserve">    посредством направления на указанный выше адрес электронной почты</w:t>
            </w:r>
          </w:p>
          <w:p w:rsidR="002B59F4" w:rsidRDefault="00690BDE" w:rsidP="00B90F85">
            <w:pPr>
              <w:pStyle w:val="a7"/>
              <w:keepNext w:val="0"/>
              <w:widowControl w:val="0"/>
              <w:ind w:firstLine="170"/>
              <w:rPr>
                <w:color w:val="000000"/>
                <w:sz w:val="20"/>
                <w:szCs w:val="20"/>
              </w:rPr>
            </w:pPr>
            <w:r>
              <w:rPr>
                <w:noProof/>
                <w:lang w:eastAsia="ru-RU" w:bidi="ar-SA"/>
              </w:rPr>
              <mc:AlternateContent>
                <mc:Choice Requires="wps">
                  <w:drawing>
                    <wp:anchor distT="0" distB="0" distL="0" distR="0" simplePos="0" relativeHeight="9" behindDoc="0" locked="0" layoutInCell="1" allowOverlap="1" wp14:anchorId="1F1D4C04" wp14:editId="41F9EFBF">
                      <wp:simplePos x="0" y="0"/>
                      <wp:positionH relativeFrom="column">
                        <wp:posOffset>24130</wp:posOffset>
                      </wp:positionH>
                      <wp:positionV relativeFrom="paragraph">
                        <wp:posOffset>28575</wp:posOffset>
                      </wp:positionV>
                      <wp:extent cx="93345" cy="109220"/>
                      <wp:effectExtent l="0" t="0" r="0" b="0"/>
                      <wp:wrapNone/>
                      <wp:docPr id="11" name="Прямоугольник 6_1"/>
                      <wp:cNvGraphicFramePr/>
                      <a:graphic xmlns:a="http://schemas.openxmlformats.org/drawingml/2006/main">
                        <a:graphicData uri="http://schemas.microsoft.com/office/word/2010/wordprocessingShape">
                          <wps:wsp>
                            <wps:cNvSpPr/>
                            <wps:spPr>
                              <a:xfrm>
                                <a:off x="0" y="0"/>
                                <a:ext cx="92880" cy="108720"/>
                              </a:xfrm>
                              <a:custGeom>
                                <a:avLst/>
                                <a:gdLst/>
                                <a:ahLst/>
                                <a:cxnLst/>
                                <a:rect l="l" t="t" r="r" b="b"/>
                                <a:pathLst>
                                  <a:path w="21600" h="21600">
                                    <a:moveTo>
                                      <a:pt x="0" y="0"/>
                                    </a:moveTo>
                                    <a:lnTo>
                                      <a:pt x="21600" y="0"/>
                                    </a:lnTo>
                                    <a:lnTo>
                                      <a:pt x="21600" y="21600"/>
                                    </a:lnTo>
                                    <a:lnTo>
                                      <a:pt x="0" y="21600"/>
                                    </a:lnTo>
                                    <a:close/>
                                  </a:path>
                                </a:pathLst>
                              </a:custGeom>
                              <a:noFill/>
                              <a:ln w="25560">
                                <a:solidFill>
                                  <a:srgbClr val="243F60"/>
                                </a:solidFill>
                                <a:miter/>
                              </a:ln>
                            </wps:spPr>
                            <wps:style>
                              <a:lnRef idx="0">
                                <a:scrgbClr r="0" g="0" b="0"/>
                              </a:lnRef>
                              <a:fillRef idx="0">
                                <a:scrgbClr r="0" g="0" b="0"/>
                              </a:fillRef>
                              <a:effectRef idx="0">
                                <a:scrgbClr r="0" g="0" b="0"/>
                              </a:effectRef>
                              <a:fontRef idx="minor"/>
                            </wps:style>
                            <wps:bodyPr/>
                          </wps:wsp>
                        </a:graphicData>
                      </a:graphic>
                    </wp:anchor>
                  </w:drawing>
                </mc:Choice>
                <mc:Fallback>
                  <w:pict>
                    <v:shape id="shape_0" ID="Прямоугольник 6_1" stroked="t" style="position:absolute;margin-left:1.9pt;margin-top:2.25pt;width:7.25pt;height:8.5pt">
                      <w10:wrap type="none"/>
                      <v:fill o:detectmouseclick="t" on="false"/>
                      <v:stroke color="#243f60" weight="25560" joinstyle="miter" endcap="flat"/>
                    </v:shape>
                  </w:pict>
                </mc:Fallback>
              </mc:AlternateContent>
            </w:r>
            <w:r>
              <w:rPr>
                <w:color w:val="000000"/>
                <w:sz w:val="20"/>
                <w:szCs w:val="20"/>
              </w:rPr>
              <w:t xml:space="preserve">    почтовым отправлением на указанный выше адрес</w:t>
            </w:r>
          </w:p>
          <w:p w:rsidR="002B59F4" w:rsidRDefault="00690BDE" w:rsidP="00B90F85">
            <w:pPr>
              <w:pStyle w:val="a7"/>
              <w:keepNext w:val="0"/>
              <w:widowControl w:val="0"/>
              <w:ind w:firstLine="170"/>
              <w:rPr>
                <w:color w:val="000000"/>
                <w:sz w:val="20"/>
                <w:szCs w:val="20"/>
              </w:rPr>
            </w:pPr>
            <w:r>
              <w:rPr>
                <w:noProof/>
                <w:lang w:eastAsia="ru-RU" w:bidi="ar-SA"/>
              </w:rPr>
              <mc:AlternateContent>
                <mc:Choice Requires="wps">
                  <w:drawing>
                    <wp:anchor distT="0" distB="0" distL="0" distR="0" simplePos="0" relativeHeight="10" behindDoc="0" locked="0" layoutInCell="1" allowOverlap="1" wp14:anchorId="2C6F585E" wp14:editId="469DC9CB">
                      <wp:simplePos x="0" y="0"/>
                      <wp:positionH relativeFrom="column">
                        <wp:posOffset>24130</wp:posOffset>
                      </wp:positionH>
                      <wp:positionV relativeFrom="paragraph">
                        <wp:posOffset>28575</wp:posOffset>
                      </wp:positionV>
                      <wp:extent cx="93345" cy="109220"/>
                      <wp:effectExtent l="0" t="0" r="0" b="0"/>
                      <wp:wrapNone/>
                      <wp:docPr id="12" name="Прямоугольник 6_2"/>
                      <wp:cNvGraphicFramePr/>
                      <a:graphic xmlns:a="http://schemas.openxmlformats.org/drawingml/2006/main">
                        <a:graphicData uri="http://schemas.microsoft.com/office/word/2010/wordprocessingShape">
                          <wps:wsp>
                            <wps:cNvSpPr/>
                            <wps:spPr>
                              <a:xfrm>
                                <a:off x="0" y="0"/>
                                <a:ext cx="92880" cy="108720"/>
                              </a:xfrm>
                              <a:custGeom>
                                <a:avLst/>
                                <a:gdLst/>
                                <a:ahLst/>
                                <a:cxnLst/>
                                <a:rect l="l" t="t" r="r" b="b"/>
                                <a:pathLst>
                                  <a:path w="21600" h="21600">
                                    <a:moveTo>
                                      <a:pt x="0" y="0"/>
                                    </a:moveTo>
                                    <a:lnTo>
                                      <a:pt x="21600" y="0"/>
                                    </a:lnTo>
                                    <a:lnTo>
                                      <a:pt x="21600" y="21600"/>
                                    </a:lnTo>
                                    <a:lnTo>
                                      <a:pt x="0" y="21600"/>
                                    </a:lnTo>
                                    <a:close/>
                                  </a:path>
                                </a:pathLst>
                              </a:custGeom>
                              <a:noFill/>
                              <a:ln w="25560">
                                <a:solidFill>
                                  <a:srgbClr val="243F60"/>
                                </a:solidFill>
                                <a:miter/>
                              </a:ln>
                            </wps:spPr>
                            <wps:style>
                              <a:lnRef idx="0">
                                <a:scrgbClr r="0" g="0" b="0"/>
                              </a:lnRef>
                              <a:fillRef idx="0">
                                <a:scrgbClr r="0" g="0" b="0"/>
                              </a:fillRef>
                              <a:effectRef idx="0">
                                <a:scrgbClr r="0" g="0" b="0"/>
                              </a:effectRef>
                              <a:fontRef idx="minor"/>
                            </wps:style>
                            <wps:bodyPr/>
                          </wps:wsp>
                        </a:graphicData>
                      </a:graphic>
                    </wp:anchor>
                  </w:drawing>
                </mc:Choice>
                <mc:Fallback>
                  <w:pict>
                    <v:shape id="shape_0" ID="Прямоугольник 6_2" stroked="t" style="position:absolute;margin-left:1.9pt;margin-top:2.25pt;width:7.25pt;height:8.5pt">
                      <w10:wrap type="none"/>
                      <v:fill o:detectmouseclick="t" on="false"/>
                      <v:stroke color="#243f60" weight="25560" joinstyle="miter" endcap="flat"/>
                    </v:shape>
                  </w:pict>
                </mc:Fallback>
              </mc:AlternateContent>
            </w:r>
            <w:r>
              <w:rPr>
                <w:color w:val="000000"/>
                <w:sz w:val="20"/>
                <w:szCs w:val="20"/>
              </w:rPr>
              <w:t xml:space="preserve">   при личном обращении в МФЦ</w:t>
            </w:r>
          </w:p>
        </w:tc>
      </w:tr>
      <w:tr w:rsidR="002B59F4">
        <w:trPr>
          <w:trHeight w:val="303"/>
        </w:trPr>
        <w:tc>
          <w:tcPr>
            <w:tcW w:w="565"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pStyle w:val="af"/>
              <w:keepNext w:val="0"/>
              <w:tabs>
                <w:tab w:val="left" w:pos="-360"/>
                <w:tab w:val="left" w:pos="0"/>
              </w:tabs>
              <w:autoSpaceDE w:val="0"/>
              <w:ind w:left="0" w:right="-2"/>
              <w:jc w:val="center"/>
              <w:rPr>
                <w:color w:val="000000"/>
                <w:sz w:val="24"/>
              </w:rPr>
            </w:pPr>
            <w:r>
              <w:rPr>
                <w:color w:val="000000"/>
                <w:sz w:val="24"/>
              </w:rPr>
              <w:t>2.</w:t>
            </w:r>
          </w:p>
        </w:tc>
        <w:tc>
          <w:tcPr>
            <w:tcW w:w="5412"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rPr>
                <w:color w:val="000000"/>
                <w:sz w:val="20"/>
                <w:szCs w:val="20"/>
              </w:rPr>
            </w:pPr>
            <w:r>
              <w:rPr>
                <w:color w:val="000000"/>
                <w:sz w:val="20"/>
                <w:szCs w:val="20"/>
              </w:rPr>
              <w:t>Подпись заявителя (представителя заявителя):</w:t>
            </w:r>
          </w:p>
        </w:tc>
        <w:tc>
          <w:tcPr>
            <w:tcW w:w="388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rPr>
                <w:rFonts w:eastAsia="Lucida Sans Unicode"/>
                <w:color w:val="000000"/>
                <w:sz w:val="20"/>
                <w:szCs w:val="20"/>
                <w:lang w:eastAsia="ar-SA"/>
              </w:rPr>
            </w:pPr>
            <w:r>
              <w:rPr>
                <w:rFonts w:eastAsia="Lucida Sans Unicode"/>
                <w:color w:val="000000"/>
                <w:sz w:val="20"/>
                <w:szCs w:val="20"/>
                <w:lang w:eastAsia="ar-SA"/>
              </w:rPr>
              <w:t>Дата:</w:t>
            </w:r>
          </w:p>
        </w:tc>
      </w:tr>
      <w:tr w:rsidR="002B59F4">
        <w:trPr>
          <w:trHeight w:val="303"/>
        </w:trPr>
        <w:tc>
          <w:tcPr>
            <w:tcW w:w="56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pPr>
          </w:p>
        </w:tc>
        <w:tc>
          <w:tcPr>
            <w:tcW w:w="5412"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rPr>
                <w:rFonts w:eastAsia="Lucida Sans Unicode"/>
                <w:color w:val="000000"/>
                <w:sz w:val="20"/>
                <w:szCs w:val="20"/>
                <w:lang w:eastAsia="ar-SA"/>
              </w:rPr>
            </w:pPr>
            <w:r>
              <w:rPr>
                <w:rFonts w:eastAsia="Lucida Sans Unicode"/>
                <w:color w:val="000000"/>
                <w:sz w:val="20"/>
                <w:szCs w:val="20"/>
                <w:lang w:eastAsia="ar-SA"/>
              </w:rPr>
              <w:t>_________ ___________________</w:t>
            </w:r>
          </w:p>
          <w:p w:rsidR="002B59F4" w:rsidRDefault="00690BDE" w:rsidP="00B90F85">
            <w:pPr>
              <w:keepNext w:val="0"/>
              <w:widowControl w:val="0"/>
              <w:autoSpaceDE w:val="0"/>
              <w:ind w:right="-2" w:firstLine="0"/>
              <w:rPr>
                <w:rFonts w:eastAsia="Lucida Sans Unicode"/>
                <w:color w:val="000000"/>
                <w:sz w:val="20"/>
                <w:szCs w:val="20"/>
                <w:lang w:eastAsia="ar-SA"/>
              </w:rPr>
            </w:pPr>
            <w:r>
              <w:rPr>
                <w:rFonts w:eastAsia="Lucida Sans Unicode"/>
                <w:color w:val="000000"/>
                <w:sz w:val="20"/>
                <w:szCs w:val="20"/>
                <w:lang w:eastAsia="ar-SA"/>
              </w:rPr>
              <w:t>(Подпись) (Инициалы, фамилия)</w:t>
            </w:r>
          </w:p>
        </w:tc>
        <w:tc>
          <w:tcPr>
            <w:tcW w:w="388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rPr>
                <w:rFonts w:eastAsia="Lucida Sans Unicode"/>
                <w:color w:val="000000"/>
                <w:sz w:val="20"/>
                <w:szCs w:val="20"/>
                <w:lang w:eastAsia="ar-SA"/>
              </w:rPr>
            </w:pPr>
            <w:r>
              <w:rPr>
                <w:rFonts w:eastAsia="Lucida Sans Unicode"/>
                <w:color w:val="000000"/>
                <w:sz w:val="20"/>
                <w:szCs w:val="20"/>
                <w:lang w:eastAsia="ar-SA"/>
              </w:rPr>
              <w:t>«__» ___________ ____ г.</w:t>
            </w:r>
          </w:p>
        </w:tc>
      </w:tr>
      <w:tr w:rsidR="002B59F4">
        <w:trPr>
          <w:trHeight w:val="303"/>
        </w:trPr>
        <w:tc>
          <w:tcPr>
            <w:tcW w:w="565"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pStyle w:val="af"/>
              <w:keepNext w:val="0"/>
              <w:tabs>
                <w:tab w:val="left" w:pos="-360"/>
                <w:tab w:val="left" w:pos="0"/>
              </w:tabs>
              <w:autoSpaceDE w:val="0"/>
              <w:ind w:left="0" w:right="-2"/>
              <w:jc w:val="center"/>
              <w:rPr>
                <w:color w:val="000000"/>
                <w:sz w:val="24"/>
              </w:rPr>
            </w:pPr>
            <w:r>
              <w:rPr>
                <w:color w:val="000000"/>
                <w:sz w:val="24"/>
              </w:rPr>
              <w:t>3.</w:t>
            </w:r>
          </w:p>
        </w:tc>
        <w:tc>
          <w:tcPr>
            <w:tcW w:w="5412"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rPr>
                <w:color w:val="000000"/>
                <w:sz w:val="20"/>
                <w:szCs w:val="20"/>
              </w:rPr>
            </w:pPr>
            <w:r>
              <w:rPr>
                <w:color w:val="000000"/>
                <w:sz w:val="20"/>
                <w:szCs w:val="20"/>
              </w:rPr>
              <w:t>Отметка должностного лица, принявшего заявление и приложенные к нему документы:</w:t>
            </w:r>
          </w:p>
        </w:tc>
        <w:tc>
          <w:tcPr>
            <w:tcW w:w="388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rPr>
                <w:rFonts w:eastAsia="Lucida Sans Unicode"/>
                <w:color w:val="000000"/>
                <w:sz w:val="20"/>
                <w:szCs w:val="20"/>
                <w:lang w:eastAsia="ar-SA"/>
              </w:rPr>
            </w:pPr>
            <w:r>
              <w:rPr>
                <w:rFonts w:eastAsia="Lucida Sans Unicode"/>
                <w:color w:val="000000"/>
                <w:sz w:val="20"/>
                <w:szCs w:val="20"/>
                <w:lang w:eastAsia="ar-SA"/>
              </w:rPr>
              <w:t>Дата:</w:t>
            </w:r>
          </w:p>
        </w:tc>
      </w:tr>
      <w:tr w:rsidR="002B59F4">
        <w:trPr>
          <w:trHeight w:val="303"/>
        </w:trPr>
        <w:tc>
          <w:tcPr>
            <w:tcW w:w="56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2B59F4" w:rsidP="00B90F85">
            <w:pPr>
              <w:keepNext w:val="0"/>
              <w:widowControl w:val="0"/>
            </w:pPr>
          </w:p>
        </w:tc>
        <w:tc>
          <w:tcPr>
            <w:tcW w:w="5412"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rPr>
                <w:rFonts w:eastAsia="Lucida Sans Unicode"/>
                <w:color w:val="000000"/>
                <w:sz w:val="20"/>
                <w:szCs w:val="20"/>
                <w:lang w:eastAsia="ar-SA"/>
              </w:rPr>
            </w:pPr>
            <w:r>
              <w:rPr>
                <w:rFonts w:eastAsia="Lucida Sans Unicode"/>
                <w:color w:val="000000"/>
                <w:sz w:val="20"/>
                <w:szCs w:val="20"/>
                <w:lang w:eastAsia="ar-SA"/>
              </w:rPr>
              <w:t>_________ ___________________</w:t>
            </w:r>
          </w:p>
          <w:p w:rsidR="002B59F4" w:rsidRDefault="00690BDE" w:rsidP="00B90F85">
            <w:pPr>
              <w:keepNext w:val="0"/>
              <w:widowControl w:val="0"/>
              <w:autoSpaceDE w:val="0"/>
              <w:ind w:right="-2" w:firstLine="0"/>
              <w:rPr>
                <w:rFonts w:eastAsia="Lucida Sans Unicode"/>
                <w:color w:val="000000"/>
                <w:sz w:val="20"/>
                <w:szCs w:val="20"/>
                <w:lang w:eastAsia="ar-SA"/>
              </w:rPr>
            </w:pPr>
            <w:r>
              <w:rPr>
                <w:rFonts w:eastAsia="Lucida Sans Unicode"/>
                <w:color w:val="000000"/>
                <w:sz w:val="20"/>
                <w:szCs w:val="20"/>
                <w:lang w:eastAsia="ar-SA"/>
              </w:rPr>
              <w:t>(Подпись) (Инициалы, фамилия)</w:t>
            </w:r>
          </w:p>
        </w:tc>
        <w:tc>
          <w:tcPr>
            <w:tcW w:w="388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2B59F4" w:rsidRDefault="00690BDE" w:rsidP="00B90F85">
            <w:pPr>
              <w:keepNext w:val="0"/>
              <w:widowControl w:val="0"/>
              <w:autoSpaceDE w:val="0"/>
              <w:ind w:right="-2" w:firstLine="0"/>
              <w:rPr>
                <w:rFonts w:eastAsia="Lucida Sans Unicode"/>
                <w:color w:val="000000"/>
                <w:sz w:val="20"/>
                <w:szCs w:val="20"/>
                <w:lang w:eastAsia="ar-SA"/>
              </w:rPr>
            </w:pPr>
            <w:r>
              <w:rPr>
                <w:rFonts w:eastAsia="Lucida Sans Unicode"/>
                <w:color w:val="000000"/>
                <w:sz w:val="20"/>
                <w:szCs w:val="20"/>
                <w:lang w:eastAsia="ar-SA"/>
              </w:rPr>
              <w:t>«__» ___________ ____ г.</w:t>
            </w:r>
          </w:p>
        </w:tc>
      </w:tr>
    </w:tbl>
    <w:p w:rsidR="002B59F4" w:rsidRDefault="002B59F4" w:rsidP="00B90F85">
      <w:pPr>
        <w:keepNext w:val="0"/>
        <w:widowControl w:val="0"/>
        <w:ind w:firstLine="0"/>
        <w:jc w:val="right"/>
      </w:pPr>
    </w:p>
    <w:p w:rsidR="002B59F4" w:rsidRDefault="002B59F4" w:rsidP="00B90F85">
      <w:pPr>
        <w:pStyle w:val="a7"/>
        <w:keepNext w:val="0"/>
        <w:widowControl w:val="0"/>
        <w:spacing w:line="360" w:lineRule="auto"/>
        <w:ind w:right="38" w:firstLine="567"/>
        <w:rPr>
          <w:sz w:val="16"/>
          <w:u w:val="single"/>
        </w:rPr>
      </w:pPr>
    </w:p>
    <w:p w:rsidR="002B59F4" w:rsidRDefault="002B59F4" w:rsidP="00B90F85">
      <w:pPr>
        <w:pStyle w:val="a7"/>
        <w:keepNext w:val="0"/>
        <w:widowControl w:val="0"/>
        <w:spacing w:line="360" w:lineRule="auto"/>
        <w:ind w:right="38" w:firstLine="567"/>
        <w:rPr>
          <w:sz w:val="16"/>
          <w:u w:val="single"/>
        </w:rPr>
      </w:pPr>
    </w:p>
    <w:p w:rsidR="002B59F4" w:rsidRDefault="002B59F4" w:rsidP="00B90F85">
      <w:pPr>
        <w:pStyle w:val="a7"/>
        <w:keepNext w:val="0"/>
        <w:widowControl w:val="0"/>
        <w:spacing w:line="360" w:lineRule="auto"/>
        <w:ind w:right="38" w:firstLine="567"/>
        <w:rPr>
          <w:sz w:val="16"/>
          <w:u w:val="single"/>
        </w:rPr>
      </w:pPr>
    </w:p>
    <w:p w:rsidR="002B59F4" w:rsidRDefault="002B59F4" w:rsidP="00B90F85">
      <w:pPr>
        <w:pStyle w:val="a7"/>
        <w:keepNext w:val="0"/>
        <w:widowControl w:val="0"/>
        <w:spacing w:line="360" w:lineRule="auto"/>
        <w:ind w:right="38" w:firstLine="567"/>
        <w:rPr>
          <w:sz w:val="16"/>
          <w:u w:val="single"/>
        </w:rPr>
      </w:pPr>
    </w:p>
    <w:p w:rsidR="002B59F4" w:rsidRDefault="002B59F4" w:rsidP="00B90F85">
      <w:pPr>
        <w:pStyle w:val="a7"/>
        <w:keepNext w:val="0"/>
        <w:widowControl w:val="0"/>
        <w:spacing w:line="360" w:lineRule="auto"/>
        <w:ind w:right="38" w:firstLine="567"/>
        <w:rPr>
          <w:sz w:val="16"/>
          <w:u w:val="single"/>
        </w:rPr>
      </w:pPr>
    </w:p>
    <w:p w:rsidR="002B59F4" w:rsidRDefault="002B59F4" w:rsidP="00B90F85">
      <w:pPr>
        <w:pStyle w:val="a7"/>
        <w:keepNext w:val="0"/>
        <w:widowControl w:val="0"/>
        <w:spacing w:line="360" w:lineRule="auto"/>
        <w:ind w:right="38" w:firstLine="567"/>
        <w:rPr>
          <w:sz w:val="16"/>
          <w:u w:val="single"/>
        </w:rPr>
      </w:pPr>
    </w:p>
    <w:p w:rsidR="002B59F4" w:rsidRDefault="002B59F4" w:rsidP="00B90F85">
      <w:pPr>
        <w:pStyle w:val="a7"/>
        <w:keepNext w:val="0"/>
        <w:widowControl w:val="0"/>
        <w:spacing w:line="360" w:lineRule="auto"/>
        <w:ind w:right="38" w:firstLine="567"/>
        <w:rPr>
          <w:sz w:val="16"/>
          <w:u w:val="single"/>
        </w:rPr>
      </w:pPr>
    </w:p>
    <w:p w:rsidR="002B59F4" w:rsidRDefault="002B59F4" w:rsidP="00B90F85">
      <w:pPr>
        <w:pStyle w:val="a7"/>
        <w:keepNext w:val="0"/>
        <w:widowControl w:val="0"/>
        <w:spacing w:line="360" w:lineRule="auto"/>
        <w:ind w:right="38" w:firstLine="567"/>
        <w:rPr>
          <w:sz w:val="16"/>
          <w:u w:val="single"/>
        </w:rPr>
      </w:pPr>
    </w:p>
    <w:p w:rsidR="002B59F4" w:rsidRDefault="002B59F4" w:rsidP="00B90F85">
      <w:pPr>
        <w:pStyle w:val="a7"/>
        <w:keepNext w:val="0"/>
        <w:widowControl w:val="0"/>
        <w:spacing w:line="360" w:lineRule="auto"/>
        <w:ind w:right="38" w:firstLine="567"/>
        <w:rPr>
          <w:sz w:val="16"/>
          <w:u w:val="single"/>
        </w:rPr>
      </w:pPr>
    </w:p>
    <w:p w:rsidR="002B59F4" w:rsidRDefault="002B59F4" w:rsidP="00B90F85">
      <w:pPr>
        <w:pStyle w:val="a7"/>
        <w:keepNext w:val="0"/>
        <w:widowControl w:val="0"/>
        <w:spacing w:line="360" w:lineRule="auto"/>
        <w:ind w:right="38" w:firstLine="567"/>
        <w:rPr>
          <w:sz w:val="16"/>
          <w:u w:val="single"/>
        </w:rPr>
        <w:sectPr w:rsidR="002B59F4" w:rsidSect="00B90F85">
          <w:pgSz w:w="11906" w:h="16838"/>
          <w:pgMar w:top="1134" w:right="567" w:bottom="1134" w:left="1701" w:header="0" w:footer="0" w:gutter="0"/>
          <w:cols w:space="720"/>
          <w:formProt w:val="0"/>
          <w:docGrid w:linePitch="360"/>
        </w:sectPr>
      </w:pPr>
    </w:p>
    <w:p w:rsidR="002B59F4" w:rsidRDefault="00690BDE" w:rsidP="00B90F85">
      <w:pPr>
        <w:pStyle w:val="a7"/>
        <w:keepNext w:val="0"/>
        <w:widowControl w:val="0"/>
        <w:ind w:firstLine="0"/>
        <w:jc w:val="right"/>
        <w:rPr>
          <w:rFonts w:eastAsia="Arial"/>
          <w:color w:val="000000"/>
          <w:sz w:val="24"/>
          <w:lang w:eastAsia="ru-RU"/>
        </w:rPr>
      </w:pPr>
      <w:r>
        <w:rPr>
          <w:rFonts w:eastAsia="Arial"/>
          <w:color w:val="000000"/>
          <w:sz w:val="24"/>
          <w:lang w:eastAsia="ru-RU"/>
        </w:rPr>
        <w:lastRenderedPageBreak/>
        <w:t>Приложение № 3</w:t>
      </w:r>
      <w:r>
        <w:rPr>
          <w:rFonts w:eastAsia="Arial"/>
          <w:color w:val="000000"/>
          <w:sz w:val="24"/>
          <w:lang w:val="en-US" w:eastAsia="ru-RU"/>
        </w:rPr>
        <w:t xml:space="preserve"> </w:t>
      </w:r>
    </w:p>
    <w:p w:rsidR="002B59F4" w:rsidRDefault="00690BDE" w:rsidP="00B90F85">
      <w:pPr>
        <w:pStyle w:val="a7"/>
        <w:keepNext w:val="0"/>
        <w:widowControl w:val="0"/>
        <w:ind w:firstLine="0"/>
        <w:jc w:val="right"/>
        <w:rPr>
          <w:rFonts w:eastAsia="Arial"/>
          <w:color w:val="000000"/>
          <w:sz w:val="24"/>
          <w:lang w:eastAsia="ru-RU"/>
        </w:rPr>
      </w:pPr>
      <w:r>
        <w:rPr>
          <w:rFonts w:eastAsia="Arial"/>
          <w:color w:val="000000"/>
          <w:sz w:val="24"/>
          <w:lang w:eastAsia="ru-RU"/>
        </w:rPr>
        <w:t>к административному регламенту</w:t>
      </w:r>
    </w:p>
    <w:p w:rsidR="002B59F4" w:rsidRDefault="002B59F4" w:rsidP="00B90F85">
      <w:pPr>
        <w:pStyle w:val="a7"/>
        <w:keepNext w:val="0"/>
        <w:widowControl w:val="0"/>
        <w:ind w:firstLine="0"/>
        <w:jc w:val="right"/>
      </w:pPr>
    </w:p>
    <w:p w:rsidR="002B59F4" w:rsidRDefault="00690BDE" w:rsidP="00B90F85">
      <w:pPr>
        <w:pStyle w:val="a7"/>
        <w:keepNext w:val="0"/>
        <w:widowControl w:val="0"/>
        <w:ind w:firstLine="0"/>
        <w:jc w:val="center"/>
        <w:rPr>
          <w:rFonts w:eastAsia="Arial"/>
          <w:color w:val="000000"/>
          <w:sz w:val="24"/>
          <w:lang w:eastAsia="ru-RU"/>
        </w:rPr>
      </w:pPr>
      <w:r>
        <w:rPr>
          <w:rFonts w:eastAsia="Arial"/>
          <w:b/>
          <w:bCs/>
          <w:color w:val="000000"/>
          <w:sz w:val="24"/>
          <w:lang w:eastAsia="ru-RU"/>
        </w:rPr>
        <w:t xml:space="preserve">Комбинация значений признаков, каждая из которых соответствует </w:t>
      </w:r>
    </w:p>
    <w:p w:rsidR="002B59F4" w:rsidRDefault="00690BDE" w:rsidP="00B90F85">
      <w:pPr>
        <w:pStyle w:val="a7"/>
        <w:keepNext w:val="0"/>
        <w:widowControl w:val="0"/>
        <w:ind w:firstLine="0"/>
        <w:jc w:val="center"/>
        <w:rPr>
          <w:rFonts w:eastAsia="Arial"/>
          <w:color w:val="000000"/>
          <w:sz w:val="24"/>
          <w:lang w:eastAsia="ru-RU"/>
        </w:rPr>
      </w:pPr>
      <w:r>
        <w:rPr>
          <w:rFonts w:eastAsia="Arial"/>
          <w:b/>
          <w:bCs/>
          <w:color w:val="000000"/>
          <w:sz w:val="24"/>
          <w:lang w:eastAsia="ru-RU"/>
        </w:rPr>
        <w:t>одному варианту предоставления муниципальной услуги</w:t>
      </w:r>
    </w:p>
    <w:p w:rsidR="002B59F4" w:rsidRDefault="002B59F4" w:rsidP="00B90F85">
      <w:pPr>
        <w:pStyle w:val="a7"/>
        <w:keepNext w:val="0"/>
        <w:widowControl w:val="0"/>
        <w:ind w:firstLine="0"/>
        <w:jc w:val="center"/>
      </w:pPr>
    </w:p>
    <w:tbl>
      <w:tblPr>
        <w:tblW w:w="14570" w:type="dxa"/>
        <w:tblCellMar>
          <w:top w:w="55" w:type="dxa"/>
          <w:left w:w="55" w:type="dxa"/>
          <w:bottom w:w="55" w:type="dxa"/>
          <w:right w:w="55" w:type="dxa"/>
        </w:tblCellMar>
        <w:tblLook w:val="0000" w:firstRow="0" w:lastRow="0" w:firstColumn="0" w:lastColumn="0" w:noHBand="0" w:noVBand="0"/>
      </w:tblPr>
      <w:tblGrid>
        <w:gridCol w:w="4754"/>
        <w:gridCol w:w="9816"/>
      </w:tblGrid>
      <w:tr w:rsidR="002B59F4">
        <w:tc>
          <w:tcPr>
            <w:tcW w:w="4754" w:type="dxa"/>
            <w:tcBorders>
              <w:top w:val="single" w:sz="2" w:space="0" w:color="000000"/>
              <w:left w:val="single" w:sz="2" w:space="0" w:color="000000"/>
              <w:bottom w:val="single" w:sz="2" w:space="0" w:color="000000"/>
            </w:tcBorders>
            <w:shd w:val="clear" w:color="auto" w:fill="auto"/>
          </w:tcPr>
          <w:p w:rsidR="002B59F4" w:rsidRDefault="00690BDE" w:rsidP="00B90F85">
            <w:pPr>
              <w:pStyle w:val="ab"/>
              <w:keepNext w:val="0"/>
              <w:widowControl w:val="0"/>
              <w:suppressLineNumbers w:val="0"/>
              <w:ind w:firstLine="0"/>
              <w:jc w:val="center"/>
              <w:rPr>
                <w:rFonts w:eastAsia="Arial"/>
                <w:sz w:val="24"/>
              </w:rPr>
            </w:pPr>
            <w:r>
              <w:rPr>
                <w:rFonts w:eastAsia="Arial"/>
                <w:sz w:val="24"/>
              </w:rPr>
              <w:t>Категория заявителей (признаки)</w:t>
            </w:r>
          </w:p>
        </w:tc>
        <w:tc>
          <w:tcPr>
            <w:tcW w:w="9816" w:type="dxa"/>
            <w:tcBorders>
              <w:top w:val="single" w:sz="2" w:space="0" w:color="000000"/>
              <w:left w:val="single" w:sz="2" w:space="0" w:color="000000"/>
              <w:bottom w:val="single" w:sz="2" w:space="0" w:color="000000"/>
              <w:right w:val="single" w:sz="2" w:space="0" w:color="000000"/>
            </w:tcBorders>
            <w:shd w:val="clear" w:color="auto" w:fill="auto"/>
          </w:tcPr>
          <w:p w:rsidR="002B59F4" w:rsidRDefault="00690BDE" w:rsidP="00B90F85">
            <w:pPr>
              <w:pStyle w:val="ab"/>
              <w:keepNext w:val="0"/>
              <w:widowControl w:val="0"/>
              <w:suppressLineNumbers w:val="0"/>
              <w:jc w:val="center"/>
            </w:pPr>
            <w:r>
              <w:rPr>
                <w:rFonts w:eastAsia="Arial"/>
                <w:sz w:val="24"/>
              </w:rPr>
              <w:t>Результат предоставления муниципальной услуги</w:t>
            </w:r>
          </w:p>
        </w:tc>
      </w:tr>
      <w:tr w:rsidR="002B59F4">
        <w:tc>
          <w:tcPr>
            <w:tcW w:w="4754" w:type="dxa"/>
            <w:vMerge w:val="restart"/>
            <w:tcBorders>
              <w:left w:val="single" w:sz="2" w:space="0" w:color="000000"/>
              <w:bottom w:val="single" w:sz="2" w:space="0" w:color="000000"/>
            </w:tcBorders>
            <w:shd w:val="clear" w:color="auto" w:fill="auto"/>
          </w:tcPr>
          <w:p w:rsidR="002B59F4" w:rsidRDefault="002B59F4" w:rsidP="00B90F85">
            <w:pPr>
              <w:pStyle w:val="a7"/>
              <w:keepNext w:val="0"/>
              <w:widowControl w:val="0"/>
              <w:ind w:firstLine="0"/>
              <w:jc w:val="left"/>
              <w:rPr>
                <w:lang w:eastAsia="ru-RU"/>
              </w:rPr>
            </w:pPr>
          </w:p>
          <w:p w:rsidR="002B59F4" w:rsidRDefault="00690BDE" w:rsidP="00B90F85">
            <w:pPr>
              <w:pStyle w:val="a7"/>
              <w:keepNext w:val="0"/>
              <w:widowControl w:val="0"/>
              <w:ind w:firstLine="0"/>
              <w:jc w:val="left"/>
              <w:rPr>
                <w:rFonts w:eastAsia="Arial"/>
                <w:b/>
                <w:bCs/>
                <w:sz w:val="24"/>
                <w:highlight w:val="yellow"/>
              </w:rPr>
            </w:pPr>
            <w:r>
              <w:rPr>
                <w:rFonts w:eastAsia="Arial"/>
                <w:sz w:val="24"/>
                <w:lang w:eastAsia="ru-RU"/>
              </w:rPr>
              <w:t>1. Граждане</w:t>
            </w:r>
          </w:p>
          <w:p w:rsidR="002B59F4" w:rsidRDefault="002B59F4" w:rsidP="00B90F85">
            <w:pPr>
              <w:pStyle w:val="a7"/>
              <w:keepNext w:val="0"/>
              <w:widowControl w:val="0"/>
              <w:ind w:firstLine="0"/>
              <w:jc w:val="left"/>
              <w:rPr>
                <w:lang w:eastAsia="ru-RU"/>
              </w:rPr>
            </w:pPr>
          </w:p>
          <w:p w:rsidR="002B59F4" w:rsidRDefault="00690BDE" w:rsidP="00B90F85">
            <w:pPr>
              <w:pStyle w:val="a7"/>
              <w:keepNext w:val="0"/>
              <w:widowControl w:val="0"/>
              <w:ind w:firstLine="0"/>
              <w:jc w:val="left"/>
            </w:pPr>
            <w:r>
              <w:rPr>
                <w:rFonts w:eastAsia="Arial"/>
                <w:sz w:val="24"/>
                <w:lang w:eastAsia="ru-RU"/>
              </w:rPr>
              <w:t>2. Юридические лица</w:t>
            </w:r>
          </w:p>
          <w:p w:rsidR="002B59F4" w:rsidRDefault="002B59F4" w:rsidP="00B90F85">
            <w:pPr>
              <w:pStyle w:val="ab"/>
              <w:keepNext w:val="0"/>
              <w:widowControl w:val="0"/>
              <w:suppressLineNumbers w:val="0"/>
              <w:jc w:val="left"/>
              <w:rPr>
                <w:rFonts w:eastAsia="Arial"/>
                <w:sz w:val="24"/>
              </w:rPr>
            </w:pPr>
          </w:p>
          <w:p w:rsidR="002B59F4" w:rsidRDefault="00690BDE" w:rsidP="00B90F85">
            <w:pPr>
              <w:pStyle w:val="ab"/>
              <w:keepNext w:val="0"/>
              <w:widowControl w:val="0"/>
              <w:suppressLineNumbers w:val="0"/>
              <w:ind w:firstLine="0"/>
              <w:jc w:val="left"/>
              <w:rPr>
                <w:rFonts w:eastAsia="Arial"/>
                <w:sz w:val="24"/>
              </w:rPr>
            </w:pPr>
            <w:r>
              <w:rPr>
                <w:rFonts w:eastAsia="Arial"/>
                <w:sz w:val="24"/>
              </w:rPr>
              <w:t>3. Представитель заявителя</w:t>
            </w:r>
          </w:p>
        </w:tc>
        <w:tc>
          <w:tcPr>
            <w:tcW w:w="9816" w:type="dxa"/>
            <w:tcBorders>
              <w:left w:val="single" w:sz="2" w:space="0" w:color="000000"/>
              <w:bottom w:val="single" w:sz="2" w:space="0" w:color="000000"/>
              <w:right w:val="single" w:sz="2" w:space="0" w:color="000000"/>
            </w:tcBorders>
            <w:shd w:val="clear" w:color="auto" w:fill="auto"/>
          </w:tcPr>
          <w:p w:rsidR="002B59F4" w:rsidRDefault="00690BDE" w:rsidP="00B90F85">
            <w:pPr>
              <w:pStyle w:val="a7"/>
              <w:keepNext w:val="0"/>
              <w:widowControl w:val="0"/>
              <w:ind w:firstLine="567"/>
              <w:rPr>
                <w:sz w:val="24"/>
              </w:rPr>
            </w:pPr>
            <w:r>
              <w:rPr>
                <w:rFonts w:eastAsia="Times New Roman"/>
                <w:color w:val="000000"/>
                <w:sz w:val="24"/>
                <w:lang w:eastAsia="ru-RU"/>
              </w:rPr>
              <w:t>Решение о проведении аукциона по продаже земельного участка</w:t>
            </w:r>
          </w:p>
          <w:p w:rsidR="002B59F4" w:rsidRDefault="002B59F4" w:rsidP="00B90F85">
            <w:pPr>
              <w:pStyle w:val="a7"/>
              <w:keepNext w:val="0"/>
              <w:widowControl w:val="0"/>
              <w:ind w:firstLine="567"/>
              <w:rPr>
                <w:rFonts w:eastAsia="Times New Roman"/>
                <w:color w:val="000000"/>
                <w:sz w:val="24"/>
                <w:lang w:eastAsia="ru-RU"/>
              </w:rPr>
            </w:pPr>
          </w:p>
        </w:tc>
      </w:tr>
      <w:tr w:rsidR="002B59F4">
        <w:tc>
          <w:tcPr>
            <w:tcW w:w="4754" w:type="dxa"/>
            <w:vMerge/>
            <w:tcBorders>
              <w:left w:val="single" w:sz="2" w:space="0" w:color="000000"/>
              <w:bottom w:val="single" w:sz="2" w:space="0" w:color="000000"/>
            </w:tcBorders>
            <w:shd w:val="clear" w:color="auto" w:fill="auto"/>
          </w:tcPr>
          <w:p w:rsidR="002B59F4" w:rsidRDefault="002B59F4" w:rsidP="00B90F85">
            <w:pPr>
              <w:keepNext w:val="0"/>
              <w:widowControl w:val="0"/>
            </w:pPr>
          </w:p>
        </w:tc>
        <w:tc>
          <w:tcPr>
            <w:tcW w:w="9816" w:type="dxa"/>
            <w:tcBorders>
              <w:left w:val="single" w:sz="2" w:space="0" w:color="000000"/>
              <w:bottom w:val="single" w:sz="2" w:space="0" w:color="000000"/>
              <w:right w:val="single" w:sz="2" w:space="0" w:color="000000"/>
            </w:tcBorders>
            <w:shd w:val="clear" w:color="auto" w:fill="auto"/>
          </w:tcPr>
          <w:p w:rsidR="002B59F4" w:rsidRDefault="00690BDE" w:rsidP="00B90F85">
            <w:pPr>
              <w:pStyle w:val="a7"/>
              <w:keepNext w:val="0"/>
              <w:widowControl w:val="0"/>
              <w:ind w:firstLine="567"/>
            </w:pPr>
            <w:r>
              <w:rPr>
                <w:rFonts w:eastAsia="Times New Roman"/>
                <w:color w:val="000000"/>
                <w:sz w:val="24"/>
                <w:lang w:eastAsia="ru-RU"/>
              </w:rPr>
              <w:t>Решение о проведении аукциона на право заключения договора аренды земельного участка</w:t>
            </w:r>
          </w:p>
        </w:tc>
      </w:tr>
      <w:tr w:rsidR="002B59F4">
        <w:tc>
          <w:tcPr>
            <w:tcW w:w="4754" w:type="dxa"/>
            <w:vMerge/>
            <w:tcBorders>
              <w:left w:val="single" w:sz="2" w:space="0" w:color="000000"/>
              <w:bottom w:val="single" w:sz="2" w:space="0" w:color="000000"/>
            </w:tcBorders>
            <w:shd w:val="clear" w:color="auto" w:fill="auto"/>
          </w:tcPr>
          <w:p w:rsidR="002B59F4" w:rsidRDefault="002B59F4" w:rsidP="00B90F85">
            <w:pPr>
              <w:keepNext w:val="0"/>
              <w:widowControl w:val="0"/>
            </w:pPr>
          </w:p>
        </w:tc>
        <w:tc>
          <w:tcPr>
            <w:tcW w:w="9816" w:type="dxa"/>
            <w:tcBorders>
              <w:left w:val="single" w:sz="2" w:space="0" w:color="000000"/>
              <w:bottom w:val="single" w:sz="2" w:space="0" w:color="000000"/>
              <w:right w:val="single" w:sz="2" w:space="0" w:color="000000"/>
            </w:tcBorders>
            <w:shd w:val="clear" w:color="auto" w:fill="auto"/>
          </w:tcPr>
          <w:p w:rsidR="002B59F4" w:rsidRDefault="00690BDE" w:rsidP="00B90F85">
            <w:pPr>
              <w:pStyle w:val="a7"/>
              <w:keepNext w:val="0"/>
              <w:widowControl w:val="0"/>
              <w:autoSpaceDE w:val="0"/>
              <w:ind w:firstLine="567"/>
            </w:pPr>
            <w:r>
              <w:rPr>
                <w:rFonts w:eastAsia="Arial"/>
                <w:color w:val="000000"/>
                <w:sz w:val="24"/>
                <w:lang w:eastAsia="ru-RU"/>
              </w:rPr>
              <w:t xml:space="preserve">Решение об отказе </w:t>
            </w:r>
            <w:r>
              <w:rPr>
                <w:rFonts w:eastAsia="Times New Roman"/>
                <w:color w:val="000000"/>
                <w:sz w:val="24"/>
                <w:lang w:eastAsia="ru-RU"/>
              </w:rPr>
              <w:t>в проведении аукциона по продаже земельного участка</w:t>
            </w:r>
          </w:p>
          <w:p w:rsidR="002B59F4" w:rsidRDefault="002B59F4" w:rsidP="00B90F85">
            <w:pPr>
              <w:pStyle w:val="a7"/>
              <w:keepNext w:val="0"/>
              <w:widowControl w:val="0"/>
              <w:autoSpaceDE w:val="0"/>
              <w:ind w:firstLine="567"/>
              <w:rPr>
                <w:rFonts w:eastAsia="Times New Roman"/>
                <w:color w:val="000000"/>
                <w:sz w:val="24"/>
                <w:lang w:eastAsia="ru-RU"/>
              </w:rPr>
            </w:pPr>
          </w:p>
        </w:tc>
      </w:tr>
      <w:tr w:rsidR="002B59F4">
        <w:tc>
          <w:tcPr>
            <w:tcW w:w="4754" w:type="dxa"/>
            <w:vMerge/>
            <w:tcBorders>
              <w:left w:val="single" w:sz="2" w:space="0" w:color="000000"/>
              <w:bottom w:val="single" w:sz="2" w:space="0" w:color="000000"/>
            </w:tcBorders>
            <w:shd w:val="clear" w:color="auto" w:fill="auto"/>
          </w:tcPr>
          <w:p w:rsidR="002B59F4" w:rsidRDefault="002B59F4" w:rsidP="00B90F85">
            <w:pPr>
              <w:keepNext w:val="0"/>
              <w:widowControl w:val="0"/>
            </w:pPr>
          </w:p>
        </w:tc>
        <w:tc>
          <w:tcPr>
            <w:tcW w:w="9816" w:type="dxa"/>
            <w:tcBorders>
              <w:left w:val="single" w:sz="2" w:space="0" w:color="000000"/>
              <w:bottom w:val="single" w:sz="2" w:space="0" w:color="000000"/>
              <w:right w:val="single" w:sz="2" w:space="0" w:color="000000"/>
            </w:tcBorders>
            <w:shd w:val="clear" w:color="auto" w:fill="auto"/>
          </w:tcPr>
          <w:p w:rsidR="002B59F4" w:rsidRDefault="00690BDE" w:rsidP="00B90F85">
            <w:pPr>
              <w:pStyle w:val="a7"/>
              <w:keepNext w:val="0"/>
              <w:widowControl w:val="0"/>
              <w:autoSpaceDE w:val="0"/>
              <w:ind w:firstLine="567"/>
            </w:pPr>
            <w:r>
              <w:rPr>
                <w:rFonts w:eastAsia="Arial"/>
                <w:color w:val="000000"/>
                <w:sz w:val="24"/>
                <w:lang w:eastAsia="ru-RU"/>
              </w:rPr>
              <w:t xml:space="preserve">Решение об отказе </w:t>
            </w:r>
            <w:r>
              <w:rPr>
                <w:rFonts w:eastAsia="Times New Roman"/>
                <w:color w:val="000000"/>
                <w:sz w:val="24"/>
                <w:lang w:eastAsia="ru-RU"/>
              </w:rPr>
              <w:t>в проведении аукциона на право заключения договора аренды земельного участка</w:t>
            </w:r>
          </w:p>
        </w:tc>
      </w:tr>
    </w:tbl>
    <w:p w:rsidR="002B59F4" w:rsidRDefault="002B59F4" w:rsidP="00B90F85">
      <w:pPr>
        <w:pStyle w:val="a7"/>
        <w:keepNext w:val="0"/>
        <w:widowControl w:val="0"/>
        <w:ind w:firstLine="0"/>
        <w:jc w:val="right"/>
        <w:rPr>
          <w:rFonts w:eastAsia="Arial"/>
          <w:color w:val="000000"/>
          <w:sz w:val="24"/>
          <w:lang w:eastAsia="ru-RU" w:bidi="ar-SA"/>
        </w:rPr>
      </w:pPr>
    </w:p>
    <w:sectPr w:rsidR="002B59F4">
      <w:pgSz w:w="16838" w:h="11906" w:orient="landscape"/>
      <w:pgMar w:top="1134" w:right="1134" w:bottom="1134" w:left="1134" w:header="0" w:footer="0" w:gutter="0"/>
      <w:cols w:space="720"/>
      <w:formProt w:val="0"/>
      <w:docGrid w:linePitch="600" w:charSpace="3276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Liberation Serif">
    <w:panose1 w:val="02020603050405020304"/>
    <w:charset w:val="CC"/>
    <w:family w:val="roman"/>
    <w:pitch w:val="variable"/>
    <w:sig w:usb0="E0000AFF" w:usb1="500078FF" w:usb2="00000021" w:usb3="00000000" w:csb0="000001B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Arial">
    <w:panose1 w:val="020B0604020202020204"/>
    <w:charset w:val="CC"/>
    <w:family w:val="swiss"/>
    <w:pitch w:val="variable"/>
    <w:sig w:usb0="20002A87" w:usb1="00000000" w:usb2="00000000" w:usb3="00000000" w:csb0="000001FF" w:csb1="00000000"/>
  </w:font>
  <w:font w:name="Mangal">
    <w:altName w:val="Liberation Mono"/>
    <w:panose1 w:val="00000400000000000000"/>
    <w:charset w:val="01"/>
    <w:family w:val="roman"/>
    <w:notTrueType/>
    <w:pitch w:val="variable"/>
    <w:sig w:usb0="00002000" w:usb1="00000000" w:usb2="00000000" w:usb3="00000000" w:csb0="00000000" w:csb1="00000000"/>
  </w:font>
  <w:font w:name="Liberation Sans;Arial">
    <w:altName w:val="Times New Roman"/>
    <w:panose1 w:val="00000000000000000000"/>
    <w:charset w:val="00"/>
    <w:family w:val="roman"/>
    <w:notTrueType/>
    <w:pitch w:val="default"/>
  </w:font>
  <w:font w:name="Microsoft YaHei">
    <w:panose1 w:val="020B0503020204020204"/>
    <w:charset w:val="86"/>
    <w:family w:val="swiss"/>
    <w:pitch w:val="variable"/>
    <w:sig w:usb0="80000287" w:usb1="2ACF3C50" w:usb2="00000016" w:usb3="00000000" w:csb0="0004001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6C5057"/>
    <w:multiLevelType w:val="multilevel"/>
    <w:tmpl w:val="BBC622E8"/>
    <w:lvl w:ilvl="0">
      <w:start w:val="1"/>
      <w:numFmt w:val="decimal"/>
      <w:lvlText w:val="%1."/>
      <w:lvlJc w:val="left"/>
      <w:pPr>
        <w:tabs>
          <w:tab w:val="num" w:pos="360"/>
        </w:tabs>
        <w:ind w:left="360" w:hanging="360"/>
      </w:pPr>
      <w:rPr>
        <w:b w:val="0"/>
        <w:bCs w:val="0"/>
        <w:sz w:val="24"/>
        <w:szCs w:val="24"/>
      </w:rPr>
    </w:lvl>
    <w:lvl w:ilvl="1">
      <w:start w:val="1"/>
      <w:numFmt w:val="lowerLetter"/>
      <w:lvlText w:val="%2."/>
      <w:lvlJc w:val="left"/>
      <w:pPr>
        <w:tabs>
          <w:tab w:val="num" w:pos="1080"/>
        </w:tabs>
        <w:ind w:left="1080" w:hanging="360"/>
      </w:pPr>
    </w:lvl>
    <w:lvl w:ilvl="2">
      <w:start w:val="1"/>
      <w:numFmt w:val="lowerRoman"/>
      <w:suff w:val="nothing"/>
      <w:lvlText w:val="%3."/>
      <w:lvlJc w:val="right"/>
      <w:pPr>
        <w:tabs>
          <w:tab w:val="num" w:pos="1801"/>
        </w:tabs>
        <w:ind w:left="1801" w:firstLine="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suff w:val="nothing"/>
      <w:lvlText w:val="%6."/>
      <w:lvlJc w:val="right"/>
      <w:pPr>
        <w:tabs>
          <w:tab w:val="num" w:pos="3961"/>
        </w:tabs>
        <w:ind w:left="3961" w:firstLine="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suff w:val="nothing"/>
      <w:lvlText w:val="%9."/>
      <w:lvlJc w:val="right"/>
      <w:pPr>
        <w:tabs>
          <w:tab w:val="num" w:pos="6120"/>
        </w:tabs>
        <w:ind w:left="6120" w:firstLine="0"/>
      </w:pPr>
    </w:lvl>
  </w:abstractNum>
  <w:abstractNum w:abstractNumId="1">
    <w:nsid w:val="15C30F23"/>
    <w:multiLevelType w:val="hybridMultilevel"/>
    <w:tmpl w:val="3AC022C0"/>
    <w:lvl w:ilvl="0" w:tplc="E396A9B6">
      <w:start w:val="1"/>
      <w:numFmt w:val="decimal"/>
      <w:lvlText w:val="%1."/>
      <w:lvlJc w:val="left"/>
      <w:pPr>
        <w:ind w:left="1422" w:hanging="85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nsid w:val="2E3A22F0"/>
    <w:multiLevelType w:val="hybridMultilevel"/>
    <w:tmpl w:val="038A23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71F06146"/>
    <w:multiLevelType w:val="multilevel"/>
    <w:tmpl w:val="16122064"/>
    <w:lvl w:ilvl="0">
      <w:start w:val="1"/>
      <w:numFmt w:val="none"/>
      <w:pStyle w:val="1"/>
      <w:suff w:val="nothing"/>
      <w:lvlText w:val=""/>
      <w:lvlJc w:val="left"/>
      <w:pPr>
        <w:ind w:left="432" w:hanging="432"/>
      </w:pPr>
    </w:lvl>
    <w:lvl w:ilvl="1">
      <w:start w:val="1"/>
      <w:numFmt w:val="none"/>
      <w:pStyle w:val="2"/>
      <w:suff w:val="nothing"/>
      <w:lvlText w:val=""/>
      <w:lvlJc w:val="left"/>
      <w:pPr>
        <w:ind w:left="576" w:hanging="576"/>
      </w:pPr>
    </w:lvl>
    <w:lvl w:ilvl="2">
      <w:start w:val="1"/>
      <w:numFmt w:val="none"/>
      <w:pStyle w:val="3"/>
      <w:suff w:val="nothing"/>
      <w:lvlText w:val=""/>
      <w:lvlJc w:val="left"/>
      <w:pPr>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defaultTabStop w:val="709"/>
  <w:characterSpacingControl w:val="doNotCompress"/>
  <w:compat>
    <w:useFELayout/>
    <w:compatSetting w:name="compatibilityMode" w:uri="http://schemas.microsoft.com/office/word" w:val="12"/>
  </w:compat>
  <w:rsids>
    <w:rsidRoot w:val="002B59F4"/>
    <w:rsid w:val="000B64FC"/>
    <w:rsid w:val="00201F4B"/>
    <w:rsid w:val="002B59F4"/>
    <w:rsid w:val="003A1C88"/>
    <w:rsid w:val="005941C4"/>
    <w:rsid w:val="00690BDE"/>
    <w:rsid w:val="00B90F85"/>
    <w:rsid w:val="00F61A28"/>
    <w:rsid w:val="00F84736"/>
    <w:rsid w:val="00F84A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Liberation Serif" w:eastAsia="SimSun" w:hAnsi="Liberation Serif" w:cs="Lucida Sans"/>
        <w:szCs w:val="24"/>
        <w:lang w:val="ru-RU"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keepNext/>
      <w:shd w:val="clear" w:color="auto" w:fill="FFFFFF"/>
      <w:suppressAutoHyphens/>
      <w:ind w:firstLine="709"/>
      <w:jc w:val="both"/>
    </w:pPr>
    <w:rPr>
      <w:rFonts w:ascii="Arial" w:eastAsia="Mangal" w:hAnsi="Arial" w:cs="Arial"/>
      <w:kern w:val="2"/>
      <w:sz w:val="26"/>
      <w:lang w:eastAsia="hi-IN"/>
    </w:rPr>
  </w:style>
  <w:style w:type="paragraph" w:styleId="1">
    <w:name w:val="heading 1"/>
    <w:basedOn w:val="a"/>
    <w:next w:val="a"/>
    <w:qFormat/>
    <w:pPr>
      <w:numPr>
        <w:numId w:val="1"/>
      </w:numPr>
      <w:outlineLvl w:val="0"/>
    </w:pPr>
    <w:rPr>
      <w:szCs w:val="20"/>
    </w:rPr>
  </w:style>
  <w:style w:type="paragraph" w:styleId="2">
    <w:name w:val="heading 2"/>
    <w:basedOn w:val="a"/>
    <w:next w:val="a"/>
    <w:qFormat/>
    <w:pPr>
      <w:numPr>
        <w:ilvl w:val="1"/>
        <w:numId w:val="1"/>
      </w:numPr>
      <w:outlineLvl w:val="1"/>
    </w:pPr>
    <w:rPr>
      <w:b/>
      <w:szCs w:val="20"/>
    </w:rPr>
  </w:style>
  <w:style w:type="paragraph" w:styleId="3">
    <w:name w:val="heading 3"/>
    <w:basedOn w:val="a"/>
    <w:next w:val="a"/>
    <w:qFormat/>
    <w:pPr>
      <w:numPr>
        <w:ilvl w:val="2"/>
        <w:numId w:val="1"/>
      </w:numPr>
      <w:outlineLvl w:val="2"/>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qFormat/>
  </w:style>
  <w:style w:type="character" w:customStyle="1" w:styleId="WW8Num1z1">
    <w:name w:val="WW8Num1z1"/>
    <w:qFormat/>
  </w:style>
  <w:style w:type="character" w:customStyle="1" w:styleId="WW8Num1z2">
    <w:name w:val="WW8Num1z2"/>
    <w:qFormat/>
  </w:style>
  <w:style w:type="character" w:customStyle="1" w:styleId="WW8Num1z3">
    <w:name w:val="WW8Num1z3"/>
    <w:qFormat/>
  </w:style>
  <w:style w:type="character" w:customStyle="1" w:styleId="WW8Num1z4">
    <w:name w:val="WW8Num1z4"/>
    <w:qFormat/>
  </w:style>
  <w:style w:type="character" w:customStyle="1" w:styleId="WW8Num1z5">
    <w:name w:val="WW8Num1z5"/>
    <w:qFormat/>
  </w:style>
  <w:style w:type="character" w:customStyle="1" w:styleId="WW8Num1z6">
    <w:name w:val="WW8Num1z6"/>
    <w:qFormat/>
  </w:style>
  <w:style w:type="character" w:customStyle="1" w:styleId="WW8Num1z7">
    <w:name w:val="WW8Num1z7"/>
    <w:qFormat/>
  </w:style>
  <w:style w:type="character" w:customStyle="1" w:styleId="WW8Num1z8">
    <w:name w:val="WW8Num1z8"/>
    <w:qFormat/>
  </w:style>
  <w:style w:type="character" w:customStyle="1" w:styleId="-">
    <w:name w:val="Интернет-ссылка"/>
    <w:rPr>
      <w:color w:val="000080"/>
      <w:u w:val="single"/>
    </w:rPr>
  </w:style>
  <w:style w:type="character" w:customStyle="1" w:styleId="a3">
    <w:name w:val="Символ сноски"/>
    <w:qFormat/>
  </w:style>
  <w:style w:type="character" w:customStyle="1" w:styleId="a4">
    <w:name w:val="Привязка сноски"/>
    <w:rPr>
      <w:vertAlign w:val="superscript"/>
    </w:rPr>
  </w:style>
  <w:style w:type="character" w:styleId="a5">
    <w:name w:val="footnote reference"/>
    <w:qFormat/>
    <w:rPr>
      <w:sz w:val="14"/>
    </w:rPr>
  </w:style>
  <w:style w:type="character" w:customStyle="1" w:styleId="WWCharLFO1LVL1">
    <w:name w:val="WW_CharLFO1LVL1"/>
    <w:qFormat/>
    <w:rPr>
      <w:b w:val="0"/>
      <w:bCs w:val="0"/>
      <w:sz w:val="24"/>
      <w:szCs w:val="24"/>
    </w:rPr>
  </w:style>
  <w:style w:type="paragraph" w:customStyle="1" w:styleId="a6">
    <w:name w:val="Заголовок"/>
    <w:basedOn w:val="a"/>
    <w:next w:val="a7"/>
    <w:qFormat/>
    <w:pPr>
      <w:spacing w:before="240" w:after="120"/>
    </w:pPr>
    <w:rPr>
      <w:rFonts w:ascii="Liberation Sans;Arial" w:eastAsia="Microsoft YaHei" w:hAnsi="Liberation Sans;Arial" w:cs="Lucida Sans"/>
      <w:sz w:val="28"/>
      <w:szCs w:val="28"/>
    </w:rPr>
  </w:style>
  <w:style w:type="paragraph" w:styleId="a7">
    <w:name w:val="Body Text"/>
    <w:basedOn w:val="a"/>
  </w:style>
  <w:style w:type="paragraph" w:styleId="a8">
    <w:name w:val="List"/>
    <w:basedOn w:val="a7"/>
    <w:rPr>
      <w:rFonts w:cs="Lucida Sans"/>
    </w:rPr>
  </w:style>
  <w:style w:type="paragraph" w:styleId="a9">
    <w:name w:val="caption"/>
    <w:basedOn w:val="a"/>
    <w:qFormat/>
    <w:pPr>
      <w:suppressLineNumbers/>
      <w:spacing w:before="120" w:after="120"/>
    </w:pPr>
    <w:rPr>
      <w:rFonts w:cs="Lucida Sans"/>
      <w:i/>
      <w:iCs/>
      <w:sz w:val="24"/>
    </w:rPr>
  </w:style>
  <w:style w:type="paragraph" w:styleId="aa">
    <w:name w:val="index heading"/>
    <w:basedOn w:val="a"/>
    <w:qFormat/>
    <w:pPr>
      <w:suppressLineNumbers/>
    </w:pPr>
    <w:rPr>
      <w:rFonts w:cs="Lucida Sans"/>
    </w:rPr>
  </w:style>
  <w:style w:type="paragraph" w:styleId="20">
    <w:name w:val="Body Text 2"/>
    <w:basedOn w:val="a"/>
    <w:qFormat/>
  </w:style>
  <w:style w:type="paragraph" w:customStyle="1" w:styleId="ab">
    <w:name w:val="Содержимое таблицы"/>
    <w:basedOn w:val="a"/>
    <w:qFormat/>
    <w:pPr>
      <w:suppressLineNumbers/>
    </w:pPr>
  </w:style>
  <w:style w:type="paragraph" w:customStyle="1" w:styleId="ac">
    <w:name w:val="Заголовок таблицы"/>
    <w:basedOn w:val="ab"/>
    <w:qFormat/>
    <w:pPr>
      <w:jc w:val="center"/>
    </w:pPr>
    <w:rPr>
      <w:b/>
      <w:bCs/>
    </w:rPr>
  </w:style>
  <w:style w:type="paragraph" w:styleId="ad">
    <w:name w:val="footnote text"/>
    <w:qFormat/>
    <w:pPr>
      <w:keepNext/>
      <w:widowControl w:val="0"/>
      <w:shd w:val="clear" w:color="auto" w:fill="FFFFFF"/>
      <w:suppressAutoHyphens/>
      <w:spacing w:line="240" w:lineRule="exact"/>
      <w:ind w:firstLine="709"/>
      <w:jc w:val="both"/>
    </w:pPr>
    <w:rPr>
      <w:rFonts w:ascii="Arial" w:hAnsi="Arial" w:cs="Arial"/>
      <w:szCs w:val="20"/>
    </w:rPr>
  </w:style>
  <w:style w:type="paragraph" w:customStyle="1" w:styleId="10">
    <w:name w:val="Обычный1"/>
    <w:qFormat/>
    <w:pPr>
      <w:suppressAutoHyphens/>
      <w:spacing w:line="276" w:lineRule="auto"/>
    </w:pPr>
    <w:rPr>
      <w:rFonts w:eastAsia="Mangal" w:cs="Liberation Serif"/>
      <w:kern w:val="2"/>
      <w:sz w:val="24"/>
      <w:lang w:eastAsia="hi-IN"/>
    </w:rPr>
  </w:style>
  <w:style w:type="paragraph" w:styleId="ae">
    <w:name w:val="Normal (Web)"/>
    <w:basedOn w:val="a"/>
    <w:qFormat/>
    <w:pPr>
      <w:spacing w:before="100" w:after="142" w:line="288" w:lineRule="exact"/>
    </w:pPr>
    <w:rPr>
      <w:lang w:eastAsia="ru-RU"/>
    </w:rPr>
  </w:style>
  <w:style w:type="paragraph" w:styleId="af">
    <w:name w:val="List Paragraph"/>
    <w:qFormat/>
    <w:pPr>
      <w:keepNext/>
      <w:widowControl w:val="0"/>
      <w:shd w:val="clear" w:color="auto" w:fill="FFFFFF"/>
      <w:suppressAutoHyphens/>
      <w:spacing w:line="240" w:lineRule="exact"/>
      <w:ind w:left="720"/>
      <w:jc w:val="both"/>
    </w:pPr>
    <w:rPr>
      <w:rFonts w:ascii="Arial" w:hAnsi="Arial" w:cs="Arial"/>
      <w:sz w:val="26"/>
    </w:rPr>
  </w:style>
  <w:style w:type="paragraph" w:customStyle="1" w:styleId="ConsTitle">
    <w:name w:val="ConsTitle"/>
    <w:qFormat/>
    <w:pPr>
      <w:keepNext/>
      <w:widowControl w:val="0"/>
      <w:shd w:val="clear" w:color="auto" w:fill="FFFFFF"/>
      <w:suppressAutoHyphens/>
      <w:autoSpaceDE w:val="0"/>
      <w:ind w:right="19772"/>
    </w:pPr>
    <w:rPr>
      <w:rFonts w:ascii="Arial" w:eastAsia="Times New Roman" w:hAnsi="Arial" w:cs="Arial"/>
      <w:b/>
      <w:bCs/>
      <w:szCs w:val="20"/>
      <w:lang w:eastAsia="ru-RU"/>
    </w:rPr>
  </w:style>
  <w:style w:type="numbering" w:customStyle="1" w:styleId="WW8Num1">
    <w:name w:val="WW8Num1"/>
    <w:qFormat/>
  </w:style>
  <w:style w:type="paragraph" w:styleId="af0">
    <w:name w:val="Balloon Text"/>
    <w:basedOn w:val="a"/>
    <w:link w:val="af1"/>
    <w:uiPriority w:val="99"/>
    <w:semiHidden/>
    <w:unhideWhenUsed/>
    <w:rsid w:val="00690BDE"/>
    <w:rPr>
      <w:rFonts w:ascii="Tahoma" w:hAnsi="Tahoma" w:cs="Mangal"/>
      <w:sz w:val="16"/>
      <w:szCs w:val="14"/>
    </w:rPr>
  </w:style>
  <w:style w:type="character" w:customStyle="1" w:styleId="af1">
    <w:name w:val="Текст выноски Знак"/>
    <w:basedOn w:val="a0"/>
    <w:link w:val="af0"/>
    <w:uiPriority w:val="99"/>
    <w:semiHidden/>
    <w:rsid w:val="00690BDE"/>
    <w:rPr>
      <w:rFonts w:ascii="Tahoma" w:eastAsia="Mangal" w:hAnsi="Tahoma" w:cs="Mangal"/>
      <w:kern w:val="2"/>
      <w:sz w:val="16"/>
      <w:szCs w:val="14"/>
      <w:shd w:val="clear" w:color="auto" w:fill="FFFFFF"/>
      <w:lang w:eastAsia="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vagai.admtyumen.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vagayst.ru/"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1570</TotalTime>
  <Pages>1</Pages>
  <Words>7429</Words>
  <Characters>42347</Characters>
  <Application>Microsoft Office Word</Application>
  <DocSecurity>0</DocSecurity>
  <Lines>352</Lines>
  <Paragraphs>99</Paragraphs>
  <ScaleCrop>false</ScaleCrop>
  <HeadingPairs>
    <vt:vector size="2" baseType="variant">
      <vt:variant>
        <vt:lpstr>Название</vt:lpstr>
      </vt:variant>
      <vt:variant>
        <vt:i4>1</vt:i4>
      </vt:variant>
    </vt:vector>
  </HeadingPairs>
  <TitlesOfParts>
    <vt:vector size="1" baseType="lpstr">
      <vt:lpstr>Приложение I 17а</vt:lpstr>
    </vt:vector>
  </TitlesOfParts>
  <Company/>
  <LinksUpToDate>false</LinksUpToDate>
  <CharactersWithSpaces>49677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I 17а</dc:title>
  <dc:subject/>
  <dc:creator>MO_User</dc:creator>
  <dc:description/>
  <cp:lastModifiedBy>Евланова Надежда Ильинична</cp:lastModifiedBy>
  <cp:revision>104</cp:revision>
  <cp:lastPrinted>2025-04-11T09:08:00Z</cp:lastPrinted>
  <dcterms:created xsi:type="dcterms:W3CDTF">2017-09-08T16:02:00Z</dcterms:created>
  <dcterms:modified xsi:type="dcterms:W3CDTF">2025-04-11T09:14:00Z</dcterms:modified>
  <dc:language>ru-RU</dc:language>
</cp:coreProperties>
</file>