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5D" w:rsidRDefault="00AC6D5D" w:rsidP="00AC6D5D">
      <w:pPr>
        <w:pStyle w:val="Standard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noProof/>
          <w:sz w:val="32"/>
          <w:szCs w:val="32"/>
        </w:rPr>
        <w:drawing>
          <wp:inline distT="0" distB="0" distL="0" distR="0" wp14:anchorId="23AD863A">
            <wp:extent cx="4095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D5D" w:rsidRDefault="00AC6D5D" w:rsidP="00AC6D5D">
      <w:pPr>
        <w:pStyle w:val="Standard"/>
        <w:jc w:val="center"/>
        <w:rPr>
          <w:rFonts w:cs="Arial"/>
          <w:b/>
          <w:bCs/>
          <w:sz w:val="32"/>
          <w:szCs w:val="32"/>
        </w:rPr>
      </w:pPr>
    </w:p>
    <w:p w:rsidR="00AC6D5D" w:rsidRPr="00AC6D5D" w:rsidRDefault="00AC6D5D" w:rsidP="00AC6D5D">
      <w:pPr>
        <w:keepNext/>
        <w:suppressAutoHyphens w:val="0"/>
        <w:autoSpaceDN/>
        <w:jc w:val="center"/>
        <w:textAlignment w:val="auto"/>
        <w:outlineLvl w:val="1"/>
        <w:rPr>
          <w:rFonts w:eastAsia="Times New Roman"/>
          <w:b/>
          <w:bCs/>
          <w:sz w:val="32"/>
          <w:szCs w:val="32"/>
        </w:rPr>
      </w:pPr>
      <w:r w:rsidRPr="00AC6D5D">
        <w:rPr>
          <w:rFonts w:eastAsia="Times New Roman"/>
          <w:b/>
          <w:bCs/>
          <w:sz w:val="32"/>
          <w:szCs w:val="32"/>
        </w:rPr>
        <w:t>ДУМА</w:t>
      </w:r>
    </w:p>
    <w:p w:rsidR="00AC6D5D" w:rsidRPr="00AC6D5D" w:rsidRDefault="00AC6D5D" w:rsidP="00AC6D5D">
      <w:pPr>
        <w:keepNext/>
        <w:suppressAutoHyphens w:val="0"/>
        <w:autoSpaceDN/>
        <w:jc w:val="center"/>
        <w:textAlignment w:val="auto"/>
        <w:outlineLvl w:val="1"/>
        <w:rPr>
          <w:rFonts w:eastAsia="Times New Roman"/>
          <w:b/>
          <w:bCs/>
          <w:sz w:val="32"/>
          <w:szCs w:val="32"/>
        </w:rPr>
      </w:pPr>
      <w:r w:rsidRPr="00AC6D5D">
        <w:rPr>
          <w:rFonts w:eastAsia="Times New Roman"/>
          <w:b/>
          <w:bCs/>
          <w:sz w:val="32"/>
          <w:szCs w:val="32"/>
        </w:rPr>
        <w:t>ВАГАЙСКОГО МУНИЦИПАЛЬНОГО ОКРУГА</w:t>
      </w:r>
    </w:p>
    <w:p w:rsidR="00AC6D5D" w:rsidRPr="00AC6D5D" w:rsidRDefault="00AC6D5D" w:rsidP="00AC6D5D">
      <w:pPr>
        <w:suppressAutoHyphens w:val="0"/>
        <w:autoSpaceDN/>
        <w:jc w:val="center"/>
        <w:textAlignment w:val="auto"/>
        <w:rPr>
          <w:rFonts w:eastAsia="Times New Roman"/>
          <w:szCs w:val="26"/>
        </w:rPr>
      </w:pPr>
    </w:p>
    <w:p w:rsidR="00AC6D5D" w:rsidRPr="00AC6D5D" w:rsidRDefault="00AC6D5D" w:rsidP="00AC6D5D">
      <w:pPr>
        <w:suppressAutoHyphens w:val="0"/>
        <w:autoSpaceDN/>
        <w:jc w:val="center"/>
        <w:textAlignment w:val="auto"/>
        <w:rPr>
          <w:rFonts w:eastAsia="Times New Roman"/>
          <w:b/>
          <w:sz w:val="32"/>
          <w:szCs w:val="32"/>
        </w:rPr>
      </w:pPr>
      <w:proofErr w:type="gramStart"/>
      <w:r w:rsidRPr="00AC6D5D">
        <w:rPr>
          <w:rFonts w:eastAsia="Times New Roman"/>
          <w:b/>
          <w:sz w:val="32"/>
          <w:szCs w:val="32"/>
        </w:rPr>
        <w:t>Р</w:t>
      </w:r>
      <w:proofErr w:type="gramEnd"/>
      <w:r w:rsidRPr="00AC6D5D">
        <w:rPr>
          <w:rFonts w:eastAsia="Times New Roman"/>
          <w:b/>
          <w:sz w:val="32"/>
          <w:szCs w:val="32"/>
        </w:rPr>
        <w:t xml:space="preserve"> Е Ш Е Н И Е</w:t>
      </w:r>
    </w:p>
    <w:p w:rsidR="00AC6D5D" w:rsidRDefault="00AC6D5D" w:rsidP="00AC6D5D">
      <w:pPr>
        <w:pStyle w:val="Standard"/>
        <w:rPr>
          <w:rFonts w:ascii="Arial" w:hAnsi="Arial" w:cs="Arial"/>
          <w:bCs/>
          <w:sz w:val="26"/>
          <w:szCs w:val="26"/>
        </w:rPr>
      </w:pPr>
    </w:p>
    <w:p w:rsidR="00AC6D5D" w:rsidRDefault="00315DCF" w:rsidP="00AC6D5D">
      <w:pPr>
        <w:pStyle w:val="Standard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27 февраля</w:t>
      </w:r>
      <w:r w:rsidR="00AC6D5D">
        <w:rPr>
          <w:rFonts w:ascii="Arial" w:hAnsi="Arial" w:cs="Arial"/>
          <w:bCs/>
          <w:sz w:val="26"/>
          <w:szCs w:val="26"/>
        </w:rPr>
        <w:t xml:space="preserve"> 2026 года                                                     </w:t>
      </w:r>
      <w:r>
        <w:rPr>
          <w:rFonts w:ascii="Arial" w:hAnsi="Arial" w:cs="Arial"/>
          <w:bCs/>
          <w:sz w:val="26"/>
          <w:szCs w:val="26"/>
        </w:rPr>
        <w:t xml:space="preserve">                              № 95</w:t>
      </w:r>
    </w:p>
    <w:p w:rsidR="00AC6D5D" w:rsidRDefault="00AC6D5D" w:rsidP="00AC6D5D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</w:p>
    <w:p w:rsidR="00AC6D5D" w:rsidRDefault="00AC6D5D" w:rsidP="00AC6D5D">
      <w:pPr>
        <w:pStyle w:val="Standard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с. Вагай</w:t>
      </w:r>
    </w:p>
    <w:p w:rsidR="00AC6D5D" w:rsidRDefault="00AC6D5D" w:rsidP="00AC6D5D">
      <w:pPr>
        <w:pStyle w:val="Standard"/>
        <w:rPr>
          <w:rFonts w:ascii="Arial" w:hAnsi="Arial" w:cs="Arial"/>
          <w:bCs/>
          <w:sz w:val="26"/>
          <w:szCs w:val="26"/>
        </w:rPr>
      </w:pPr>
    </w:p>
    <w:p w:rsidR="00AC6D5D" w:rsidRDefault="00AC6D5D" w:rsidP="00AC6D5D">
      <w:pPr>
        <w:jc w:val="center"/>
        <w:rPr>
          <w:i/>
          <w:iCs/>
          <w:szCs w:val="26"/>
          <w:shd w:val="clear" w:color="auto" w:fill="FFFFFF"/>
        </w:rPr>
      </w:pPr>
      <w:r>
        <w:rPr>
          <w:i/>
          <w:iCs/>
          <w:szCs w:val="26"/>
          <w:shd w:val="clear" w:color="auto" w:fill="FFFFFF"/>
        </w:rPr>
        <w:t>Об установлении границ  территорий деятельности народных дружин Вагайского муниципального округа Тюменской области</w:t>
      </w:r>
    </w:p>
    <w:p w:rsidR="00AC6D5D" w:rsidRDefault="00AC6D5D" w:rsidP="00AC6D5D">
      <w:pPr>
        <w:rPr>
          <w:color w:val="000000"/>
          <w:szCs w:val="26"/>
        </w:rPr>
      </w:pPr>
    </w:p>
    <w:p w:rsidR="00AC6D5D" w:rsidRDefault="00AC6D5D" w:rsidP="00AC6D5D">
      <w:pPr>
        <w:pStyle w:val="ConsNormal"/>
        <w:ind w:right="0" w:firstLine="567"/>
        <w:jc w:val="both"/>
      </w:pPr>
      <w:proofErr w:type="gramStart"/>
      <w:r>
        <w:rPr>
          <w:color w:val="000000"/>
          <w:sz w:val="26"/>
          <w:szCs w:val="26"/>
          <w:shd w:val="clear" w:color="auto" w:fill="FFFFFF"/>
        </w:rPr>
        <w:t xml:space="preserve">В соответствии с  частью 2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hyperlink r:id="rId6" w:anchor="/document/70627294/entry/1202" w:history="1">
        <w:r>
          <w:rPr>
            <w:color w:val="000000"/>
            <w:sz w:val="26"/>
            <w:szCs w:val="26"/>
            <w:shd w:val="clear" w:color="auto" w:fill="FFFFFF"/>
          </w:rPr>
          <w:t>частью 2 статьи 12</w:t>
        </w:r>
      </w:hyperlink>
      <w:r>
        <w:rPr>
          <w:color w:val="000000"/>
          <w:sz w:val="26"/>
          <w:szCs w:val="26"/>
          <w:shd w:val="clear" w:color="auto" w:fill="FFFFFF"/>
        </w:rPr>
        <w:t> Федерального закона от 02.04.2014 N 44-ФЗ "Об участии граждан в охране общественного порядка", Законом Тюменской области от 24.04.2025 № 25 «О преобразовании сельских поселений, входящих в состав Вагайского муниципального района Тюменской области, руководствуясь </w:t>
      </w:r>
      <w:bookmarkStart w:id="0" w:name="ext-gen2207"/>
      <w:bookmarkEnd w:id="0"/>
      <w:r>
        <w:fldChar w:fldCharType="begin"/>
      </w:r>
      <w:r>
        <w:instrText xml:space="preserve"> HYPERLINK  "https://internet.garant.ru/#/document/412903483/entry/1020" </w:instrText>
      </w:r>
      <w:r>
        <w:fldChar w:fldCharType="separate"/>
      </w:r>
      <w:r>
        <w:rPr>
          <w:color w:val="000000"/>
          <w:sz w:val="26"/>
          <w:szCs w:val="26"/>
          <w:shd w:val="clear" w:color="auto" w:fill="FFFFFF"/>
        </w:rPr>
        <w:t>статьями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18-20</w:t>
      </w:r>
      <w:r>
        <w:rPr>
          <w:color w:val="000000"/>
          <w:sz w:val="26"/>
          <w:szCs w:val="26"/>
          <w:shd w:val="clear" w:color="auto" w:fill="FFFFFF"/>
        </w:rPr>
        <w:fldChar w:fldCharType="end"/>
      </w:r>
      <w:r>
        <w:rPr>
          <w:color w:val="000000"/>
          <w:sz w:val="26"/>
          <w:szCs w:val="26"/>
          <w:shd w:val="clear" w:color="auto" w:fill="FFFFFF"/>
        </w:rPr>
        <w:t>, </w:t>
      </w:r>
      <w:hyperlink r:id="rId7" w:anchor="/document/412903483/entry/1031" w:history="1">
        <w:r>
          <w:rPr>
            <w:color w:val="000000"/>
            <w:sz w:val="26"/>
            <w:szCs w:val="26"/>
            <w:shd w:val="clear" w:color="auto" w:fill="FFFFFF"/>
          </w:rPr>
          <w:t>31</w:t>
        </w:r>
      </w:hyperlink>
      <w:r>
        <w:rPr>
          <w:color w:val="000000"/>
          <w:sz w:val="26"/>
          <w:szCs w:val="26"/>
          <w:shd w:val="clear" w:color="auto" w:fill="FFFFFF"/>
        </w:rPr>
        <w:t> Устава</w:t>
      </w:r>
      <w:r>
        <w:rPr>
          <w:color w:val="22272F"/>
          <w:sz w:val="26"/>
          <w:szCs w:val="26"/>
          <w:shd w:val="clear" w:color="auto" w:fill="FFFFFF"/>
        </w:rPr>
        <w:t xml:space="preserve"> Вагайского муниципального округа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 xml:space="preserve">Дума Вагайского муниципального округа первого созыва </w:t>
      </w:r>
      <w:r>
        <w:rPr>
          <w:color w:val="000000"/>
          <w:sz w:val="26"/>
          <w:szCs w:val="26"/>
        </w:rPr>
        <w:t>РЕШАЕТ:</w:t>
      </w:r>
    </w:p>
    <w:p w:rsidR="00AC6D5D" w:rsidRDefault="00AC6D5D" w:rsidP="00AC6D5D">
      <w:pPr>
        <w:pStyle w:val="ConsNormal"/>
        <w:tabs>
          <w:tab w:val="left" w:pos="1170"/>
        </w:tabs>
        <w:ind w:right="0" w:firstLine="540"/>
        <w:jc w:val="both"/>
      </w:pPr>
      <w:r>
        <w:rPr>
          <w:color w:val="000000"/>
          <w:sz w:val="26"/>
          <w:szCs w:val="26"/>
        </w:rPr>
        <w:t xml:space="preserve">1. </w:t>
      </w:r>
      <w:r>
        <w:rPr>
          <w:color w:val="22272F"/>
          <w:sz w:val="26"/>
          <w:szCs w:val="26"/>
        </w:rPr>
        <w:t>Установить границы территории, на которых осуществляют свою деятельность  народные дружины, в соответствии с границами территории Вагайского муниципального округа:</w:t>
      </w:r>
    </w:p>
    <w:p w:rsidR="00AC6D5D" w:rsidRDefault="00AC6D5D" w:rsidP="00AC6D5D">
      <w:pPr>
        <w:pStyle w:val="Standard"/>
        <w:widowControl w:val="0"/>
        <w:ind w:firstLine="567"/>
        <w:jc w:val="both"/>
      </w:pPr>
      <w:r>
        <w:rPr>
          <w:rFonts w:ascii="Arial" w:hAnsi="Arial" w:cs="Arial"/>
          <w:color w:val="000000"/>
          <w:spacing w:val="2"/>
          <w:sz w:val="26"/>
          <w:szCs w:val="26"/>
        </w:rPr>
        <w:t xml:space="preserve">1.1. Территории населенных пунктов: с. </w:t>
      </w:r>
      <w:proofErr w:type="spellStart"/>
      <w:r>
        <w:rPr>
          <w:rFonts w:ascii="Arial" w:hAnsi="Arial" w:cs="Arial"/>
          <w:color w:val="000000"/>
          <w:spacing w:val="2"/>
          <w:sz w:val="26"/>
          <w:szCs w:val="26"/>
        </w:rPr>
        <w:t>Аксурка</w:t>
      </w:r>
      <w:proofErr w:type="spellEnd"/>
      <w:r>
        <w:rPr>
          <w:rFonts w:ascii="Arial" w:hAnsi="Arial" w:cs="Arial"/>
          <w:color w:val="000000"/>
          <w:spacing w:val="2"/>
          <w:sz w:val="26"/>
          <w:szCs w:val="26"/>
        </w:rPr>
        <w:t xml:space="preserve">, д. </w:t>
      </w:r>
      <w:proofErr w:type="spellStart"/>
      <w:r>
        <w:rPr>
          <w:rFonts w:ascii="Arial" w:hAnsi="Arial" w:cs="Arial"/>
          <w:color w:val="000000"/>
          <w:spacing w:val="2"/>
          <w:sz w:val="26"/>
          <w:szCs w:val="26"/>
        </w:rPr>
        <w:t>Аллагуловская</w:t>
      </w:r>
      <w:proofErr w:type="spellEnd"/>
      <w:r>
        <w:rPr>
          <w:rFonts w:ascii="Arial" w:hAnsi="Arial" w:cs="Arial"/>
          <w:color w:val="000000"/>
          <w:spacing w:val="2"/>
          <w:sz w:val="26"/>
          <w:szCs w:val="26"/>
        </w:rPr>
        <w:t xml:space="preserve">, д. </w:t>
      </w:r>
      <w:proofErr w:type="spellStart"/>
      <w:r>
        <w:rPr>
          <w:rFonts w:ascii="Arial" w:hAnsi="Arial" w:cs="Arial"/>
          <w:color w:val="000000"/>
          <w:spacing w:val="2"/>
          <w:sz w:val="26"/>
          <w:szCs w:val="26"/>
        </w:rPr>
        <w:t>Второсалинская</w:t>
      </w:r>
      <w:proofErr w:type="spellEnd"/>
      <w:r>
        <w:rPr>
          <w:rFonts w:ascii="Arial" w:hAnsi="Arial" w:cs="Arial"/>
          <w:color w:val="000000"/>
          <w:spacing w:val="2"/>
          <w:sz w:val="26"/>
          <w:szCs w:val="26"/>
        </w:rPr>
        <w:t>;</w:t>
      </w:r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1.2.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 с.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Бегишево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с.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Бегишевское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с.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Второвагайское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д.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Долговская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п.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Инжура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д.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Кобякская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д.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Ламбина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д. Симонова, д. Яркова;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1.3.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Вершинская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Веселинская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Одинарская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Осиновская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1.4.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Араксул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Быкова, с. Дубровное, д. Елань-Яр,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Катангуй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Красная Гора, д. Луговая, д. Лукина,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Релка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Ренчики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Супринская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Трушникова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д. Шапошникова;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1.5.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д. Бурлаки,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Домнино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Ермаки, д. Журавлева, п. Заречный,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Сивкова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д. Сухова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;</w:t>
      </w:r>
      <w:proofErr w:type="gramEnd"/>
    </w:p>
    <w:p w:rsidR="00AC6D5D" w:rsidRDefault="00AC6D5D" w:rsidP="00AC6D5D">
      <w:pPr>
        <w:pStyle w:val="TableContents"/>
        <w:ind w:firstLine="51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1.6.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с.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Казанское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Митькинское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Сулейменская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AC6D5D" w:rsidRDefault="00AC6D5D" w:rsidP="00AC6D5D">
      <w:pPr>
        <w:pStyle w:val="TableContents"/>
        <w:ind w:firstLine="51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1.7.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Абаул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с. Большой Карагай, д. Еланская,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Ишаирская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Тамбуряны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AC6D5D" w:rsidRDefault="00AC6D5D" w:rsidP="00AC6D5D">
      <w:pPr>
        <w:pStyle w:val="TableContents"/>
        <w:ind w:firstLine="51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1.8.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Береговая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Касьяново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Криванкова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Кульмаметская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Экстезерь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</w:p>
    <w:p w:rsidR="00AC6D5D" w:rsidRDefault="00AC6D5D" w:rsidP="00AC6D5D">
      <w:pPr>
        <w:pStyle w:val="TableContents"/>
        <w:ind w:firstLine="51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1.9.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д. Елань, с. Куларово, д. Киселева,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Куларовское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Накуларова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д. Полуянова, д. Шевелева, д. Уфа</w:t>
      </w:r>
      <w:r>
        <w:rPr>
          <w:rFonts w:ascii="Arial" w:hAnsi="Arial" w:cs="Arial"/>
          <w:b/>
          <w:bCs/>
          <w:color w:val="000000"/>
          <w:sz w:val="24"/>
          <w:szCs w:val="24"/>
        </w:rPr>
        <w:t>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1.10.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с. Вагай,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Изюк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Карелина,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Карелинское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п. Мирный, д. Старый Погост, д. Ульяновка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;</w:t>
      </w:r>
      <w:proofErr w:type="gramEnd"/>
    </w:p>
    <w:p w:rsidR="00AC6D5D" w:rsidRDefault="00AC6D5D" w:rsidP="00AC6D5D">
      <w:pPr>
        <w:pStyle w:val="Standard"/>
        <w:widowControl w:val="0"/>
        <w:ind w:firstLine="567"/>
        <w:jc w:val="both"/>
      </w:pPr>
      <w:r>
        <w:rPr>
          <w:rFonts w:ascii="Arial" w:hAnsi="Arial" w:cs="Arial"/>
          <w:color w:val="000000"/>
          <w:spacing w:val="2"/>
          <w:sz w:val="26"/>
          <w:szCs w:val="26"/>
        </w:rPr>
        <w:t xml:space="preserve">1.11.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с.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Бегитино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Индери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Истяцкая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, п. Комсомольский, п. Кордон, п. Первомайский;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1.12.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Бушмина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Малые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Конданы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Копылова, д. Межевая, д. Полина, д. Полино - Ашлык,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Птицкое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д. Томская;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1.13.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 п. Иртыш, п. Курья,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Малобыкова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Первые Салы,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Супра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Юлташи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1.14.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</w:t>
      </w:r>
      <w:proofErr w:type="spellStart"/>
      <w:r>
        <w:rPr>
          <w:rFonts w:ascii="Arial" w:hAnsi="Arial" w:cs="Arial"/>
          <w:color w:val="000000"/>
          <w:spacing w:val="2"/>
          <w:sz w:val="26"/>
          <w:szCs w:val="26"/>
        </w:rPr>
        <w:t>пунктов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>:</w:t>
      </w:r>
      <w:r>
        <w:rPr>
          <w:rFonts w:ascii="Arial" w:hAnsi="Arial" w:cs="Arial"/>
          <w:color w:val="000000"/>
          <w:sz w:val="24"/>
          <w:szCs w:val="24"/>
        </w:rPr>
        <w:t>д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Малый Уват,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Лямчай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Тукуз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;</w:t>
      </w:r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1.15.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>д. Петровщина, с. Ушаково;</w:t>
      </w:r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1.16. </w:t>
      </w:r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Баишевская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Березовка, д. Выдумка, д. Доронина, д. Истомина,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Каренгина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Кошкаин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Поварнина, д. Созонова, д. Соснова,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Фатеево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д. Шабры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1.17.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д. Большая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Плесовская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с.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Копотилы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Малая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Плесовская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с. Сычево, с. Черное;</w:t>
      </w:r>
      <w:proofErr w:type="gramEnd"/>
    </w:p>
    <w:p w:rsidR="00AC6D5D" w:rsidRDefault="00AC6D5D" w:rsidP="00AC6D5D">
      <w:pPr>
        <w:pStyle w:val="TableContents"/>
        <w:ind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1.18. </w:t>
      </w:r>
      <w:proofErr w:type="gramStart"/>
      <w:r>
        <w:rPr>
          <w:rFonts w:ascii="Arial" w:hAnsi="Arial" w:cs="Arial"/>
          <w:color w:val="000000"/>
          <w:spacing w:val="2"/>
          <w:sz w:val="26"/>
          <w:szCs w:val="26"/>
        </w:rPr>
        <w:t xml:space="preserve">Территории населенных пунктов: </w:t>
      </w:r>
      <w:r>
        <w:rPr>
          <w:rFonts w:ascii="Arial" w:hAnsi="Arial" w:cs="Arial"/>
          <w:color w:val="000000"/>
          <w:sz w:val="24"/>
          <w:szCs w:val="24"/>
        </w:rPr>
        <w:t xml:space="preserve">д. Лаймы, д. Малюгина, д. Степановка, с. Шестовое,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Юрмы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д.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Янкова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AC6D5D" w:rsidRDefault="00AC6D5D" w:rsidP="00AC6D5D">
      <w:pPr>
        <w:pStyle w:val="TableContents"/>
        <w:tabs>
          <w:tab w:val="left" w:pos="1170"/>
        </w:tabs>
        <w:ind w:firstLine="567"/>
        <w:jc w:val="both"/>
      </w:pPr>
      <w:r>
        <w:rPr>
          <w:rFonts w:ascii="Arial" w:hAnsi="Arial" w:cs="Arial"/>
          <w:color w:val="000000"/>
          <w:spacing w:val="2"/>
          <w:sz w:val="26"/>
          <w:szCs w:val="26"/>
        </w:rPr>
        <w:t xml:space="preserve">1.19. Территории населенных пунктов: </w:t>
      </w:r>
      <w:r>
        <w:rPr>
          <w:rFonts w:ascii="Arial" w:hAnsi="Arial" w:cs="Arial"/>
          <w:color w:val="000000"/>
          <w:spacing w:val="2"/>
          <w:sz w:val="24"/>
          <w:szCs w:val="24"/>
        </w:rPr>
        <w:t>с. Ашлык, с. Шишкина.</w:t>
      </w:r>
    </w:p>
    <w:p w:rsidR="00AC6D5D" w:rsidRDefault="00AC6D5D" w:rsidP="00AC6D5D">
      <w:pPr>
        <w:pStyle w:val="Standard"/>
        <w:ind w:firstLine="567"/>
        <w:jc w:val="both"/>
        <w:rPr>
          <w:rFonts w:ascii="Arial" w:hAnsi="Arial"/>
          <w:sz w:val="26"/>
        </w:rPr>
      </w:pPr>
      <w:r>
        <w:rPr>
          <w:rFonts w:ascii="Arial" w:hAnsi="Arial"/>
          <w:sz w:val="26"/>
        </w:rPr>
        <w:t>2. Настоящее решение вступает в силу после его официального опубликования.</w:t>
      </w:r>
    </w:p>
    <w:p w:rsidR="00AC6D5D" w:rsidRDefault="00AC6D5D" w:rsidP="00AC6D5D">
      <w:pPr>
        <w:pStyle w:val="Standard"/>
        <w:ind w:firstLine="567"/>
        <w:jc w:val="both"/>
      </w:pPr>
      <w:r>
        <w:rPr>
          <w:rFonts w:ascii="Arial" w:hAnsi="Arial"/>
          <w:sz w:val="26"/>
        </w:rPr>
        <w:t xml:space="preserve">3. </w:t>
      </w:r>
      <w:r>
        <w:rPr>
          <w:rFonts w:ascii="Arial" w:hAnsi="Arial"/>
          <w:color w:val="000000"/>
          <w:sz w:val="26"/>
          <w:szCs w:val="26"/>
          <w:shd w:val="clear" w:color="auto" w:fill="FFFFFF"/>
        </w:rPr>
        <w:t>Официально</w:t>
      </w:r>
      <w:r>
        <w:rPr>
          <w:rFonts w:ascii="Arial" w:hAnsi="Arial"/>
          <w:color w:val="000000"/>
          <w:sz w:val="26"/>
          <w:szCs w:val="26"/>
        </w:rPr>
        <w:t xml:space="preserve"> опубликовать настоящее решение </w:t>
      </w:r>
      <w:r>
        <w:rPr>
          <w:rFonts w:ascii="Arial" w:hAnsi="Arial" w:cs="Arial"/>
          <w:color w:val="000000"/>
          <w:sz w:val="26"/>
          <w:szCs w:val="26"/>
        </w:rPr>
        <w:t>посредством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администрации Вагайского муниципального района в сети «Интернет» (https://vagai.admtyume№.ru/)</w:t>
      </w:r>
    </w:p>
    <w:p w:rsidR="00AC6D5D" w:rsidRDefault="00AC6D5D" w:rsidP="00AC6D5D">
      <w:pPr>
        <w:pStyle w:val="Standard"/>
        <w:jc w:val="both"/>
        <w:rPr>
          <w:rFonts w:ascii="Arial" w:hAnsi="Arial"/>
          <w:sz w:val="26"/>
        </w:rPr>
      </w:pPr>
      <w:bookmarkStart w:id="1" w:name="_GoBack"/>
      <w:bookmarkEnd w:id="1"/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AC6D5D" w:rsidTr="0039167B">
        <w:tc>
          <w:tcPr>
            <w:tcW w:w="4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D5D" w:rsidRDefault="00AC6D5D" w:rsidP="0039167B">
            <w:pPr>
              <w:jc w:val="both"/>
            </w:pPr>
            <w:r>
              <w:rPr>
                <w:szCs w:val="26"/>
              </w:rPr>
              <w:t>Председатель Дум</w:t>
            </w:r>
            <w:r>
              <w:rPr>
                <w:szCs w:val="26"/>
                <w:shd w:val="clear" w:color="auto" w:fill="FFFFFF"/>
              </w:rPr>
              <w:t>ы</w:t>
            </w:r>
          </w:p>
          <w:p w:rsidR="00AC6D5D" w:rsidRDefault="00AC6D5D" w:rsidP="0039167B">
            <w:pPr>
              <w:jc w:val="both"/>
            </w:pPr>
            <w:r>
              <w:rPr>
                <w:color w:val="000000"/>
                <w:szCs w:val="26"/>
                <w:shd w:val="clear" w:color="auto" w:fill="FFFFFF"/>
              </w:rPr>
              <w:t>Вагайского муниципального</w:t>
            </w:r>
          </w:p>
          <w:p w:rsidR="00AC6D5D" w:rsidRDefault="00AC6D5D" w:rsidP="0039167B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округа  </w:t>
            </w:r>
          </w:p>
          <w:p w:rsidR="00AC6D5D" w:rsidRDefault="00AC6D5D" w:rsidP="0039167B">
            <w:pPr>
              <w:jc w:val="both"/>
            </w:pPr>
          </w:p>
          <w:p w:rsidR="00AC6D5D" w:rsidRDefault="00AC6D5D" w:rsidP="0039167B">
            <w:pPr>
              <w:jc w:val="both"/>
            </w:pPr>
          </w:p>
          <w:p w:rsidR="00AC6D5D" w:rsidRDefault="00AC6D5D" w:rsidP="0039167B">
            <w:pPr>
              <w:jc w:val="both"/>
            </w:pPr>
            <w:r>
              <w:rPr>
                <w:color w:val="000000"/>
                <w:shd w:val="clear" w:color="auto" w:fill="FFFFFF"/>
              </w:rPr>
              <w:t>_______________</w:t>
            </w:r>
            <w:proofErr w:type="spellStart"/>
            <w:r>
              <w:rPr>
                <w:color w:val="000000"/>
                <w:shd w:val="clear" w:color="auto" w:fill="FFFFFF"/>
              </w:rPr>
              <w:t>В.Л.Шиловских</w:t>
            </w:r>
            <w:proofErr w:type="spellEnd"/>
          </w:p>
          <w:p w:rsidR="00AC6D5D" w:rsidRDefault="00AC6D5D" w:rsidP="0039167B">
            <w:pPr>
              <w:jc w:val="both"/>
            </w:pPr>
          </w:p>
        </w:tc>
        <w:tc>
          <w:tcPr>
            <w:tcW w:w="46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Глава</w:t>
            </w:r>
          </w:p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Вагайского муниципального округа</w:t>
            </w:r>
          </w:p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</w:p>
          <w:p w:rsidR="00AC6D5D" w:rsidRDefault="00AC6D5D" w:rsidP="0039167B">
            <w:pPr>
              <w:pStyle w:val="TableContents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________________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С.М.Сидоренко</w:t>
            </w:r>
            <w:proofErr w:type="spellEnd"/>
          </w:p>
        </w:tc>
      </w:tr>
    </w:tbl>
    <w:p w:rsidR="00AC6D5D" w:rsidRDefault="00AC6D5D" w:rsidP="00AC6D5D">
      <w:pPr>
        <w:jc w:val="both"/>
      </w:pPr>
    </w:p>
    <w:p w:rsidR="007543C9" w:rsidRDefault="007543C9"/>
    <w:sectPr w:rsidR="007543C9" w:rsidSect="00AC6D5D">
      <w:pgSz w:w="11906" w:h="16838"/>
      <w:pgMar w:top="1134" w:right="567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68"/>
    <w:rsid w:val="00315DCF"/>
    <w:rsid w:val="007543C9"/>
    <w:rsid w:val="00AC6D5D"/>
    <w:rsid w:val="00F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5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6D5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C6D5D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C6D5D"/>
    <w:pPr>
      <w:widowControl w:val="0"/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C6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D5D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5D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6D5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C6D5D"/>
    <w:pPr>
      <w:suppressAutoHyphens/>
      <w:autoSpaceDE w:val="0"/>
      <w:autoSpaceDN w:val="0"/>
      <w:spacing w:after="0" w:line="240" w:lineRule="auto"/>
      <w:ind w:right="19772" w:firstLine="720"/>
      <w:textAlignment w:val="baseline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AC6D5D"/>
    <w:pPr>
      <w:widowControl w:val="0"/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AC6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D5D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3</cp:revision>
  <cp:lastPrinted>2026-02-26T09:08:00Z</cp:lastPrinted>
  <dcterms:created xsi:type="dcterms:W3CDTF">2026-02-26T09:03:00Z</dcterms:created>
  <dcterms:modified xsi:type="dcterms:W3CDTF">2026-02-26T10:50:00Z</dcterms:modified>
</cp:coreProperties>
</file>