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D5" w:rsidRDefault="009045D5" w:rsidP="00FA603B">
      <w:pPr>
        <w:pStyle w:val="ConsCell"/>
        <w:ind w:right="0"/>
        <w:jc w:val="right"/>
        <w:rPr>
          <w:bCs/>
          <w:iCs/>
          <w:sz w:val="32"/>
          <w:szCs w:val="32"/>
        </w:rPr>
      </w:pPr>
      <w:r>
        <w:rPr>
          <w:noProof/>
        </w:rPr>
        <w:drawing>
          <wp:anchor distT="0" distB="0" distL="114300" distR="114300" simplePos="0" relativeHeight="251659264" behindDoc="0" locked="0" layoutInCell="1" allowOverlap="1" wp14:anchorId="33DC55F2" wp14:editId="26D9E5E1">
            <wp:simplePos x="0" y="0"/>
            <wp:positionH relativeFrom="column">
              <wp:align>center</wp:align>
            </wp:positionH>
            <wp:positionV relativeFrom="paragraph">
              <wp:posOffset>-367665</wp:posOffset>
            </wp:positionV>
            <wp:extent cx="400050" cy="657225"/>
            <wp:effectExtent l="0" t="0" r="0" b="9525"/>
            <wp:wrapNone/>
            <wp:docPr id="1" name="Рисунок 1" descr="Герб Вагай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Вагайского района"/>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400050" cy="657225"/>
                    </a:xfrm>
                    <a:prstGeom prst="rect">
                      <a:avLst/>
                    </a:prstGeom>
                    <a:noFill/>
                  </pic:spPr>
                </pic:pic>
              </a:graphicData>
            </a:graphic>
            <wp14:sizeRelH relativeFrom="page">
              <wp14:pctWidth>0</wp14:pctWidth>
            </wp14:sizeRelH>
            <wp14:sizeRelV relativeFrom="page">
              <wp14:pctHeight>0</wp14:pctHeight>
            </wp14:sizeRelV>
          </wp:anchor>
        </w:drawing>
      </w:r>
    </w:p>
    <w:p w:rsidR="009045D5" w:rsidRDefault="009045D5" w:rsidP="009045D5">
      <w:pPr>
        <w:spacing w:line="360" w:lineRule="auto"/>
        <w:jc w:val="center"/>
        <w:rPr>
          <w:rFonts w:ascii="Arial" w:hAnsi="Arial" w:cs="Arial"/>
          <w:sz w:val="32"/>
          <w:szCs w:val="32"/>
        </w:rPr>
      </w:pPr>
    </w:p>
    <w:p w:rsidR="009045D5" w:rsidRDefault="009045D5" w:rsidP="009045D5">
      <w:pPr>
        <w:keepNext/>
        <w:jc w:val="center"/>
        <w:outlineLvl w:val="1"/>
        <w:rPr>
          <w:rFonts w:ascii="Arial" w:hAnsi="Arial" w:cs="Arial"/>
          <w:b/>
          <w:bCs/>
          <w:sz w:val="32"/>
          <w:szCs w:val="32"/>
        </w:rPr>
      </w:pPr>
      <w:r>
        <w:rPr>
          <w:rFonts w:ascii="Arial" w:hAnsi="Arial" w:cs="Arial"/>
          <w:b/>
          <w:bCs/>
          <w:sz w:val="32"/>
          <w:szCs w:val="32"/>
        </w:rPr>
        <w:t>АДМИНИСТРАЦИЯ</w:t>
      </w:r>
    </w:p>
    <w:p w:rsidR="009045D5" w:rsidRDefault="009045D5" w:rsidP="009045D5">
      <w:pPr>
        <w:keepNext/>
        <w:jc w:val="center"/>
        <w:outlineLvl w:val="1"/>
        <w:rPr>
          <w:rFonts w:ascii="Arial" w:hAnsi="Arial" w:cs="Arial"/>
          <w:b/>
          <w:bCs/>
          <w:sz w:val="32"/>
          <w:szCs w:val="32"/>
        </w:rPr>
      </w:pPr>
      <w:r>
        <w:rPr>
          <w:rFonts w:ascii="Arial" w:hAnsi="Arial" w:cs="Arial"/>
          <w:b/>
          <w:bCs/>
          <w:sz w:val="32"/>
          <w:szCs w:val="32"/>
        </w:rPr>
        <w:t>ВАГАЙСКОГО МУНИЦИПАЛЬНОГО ОКРУГА</w:t>
      </w:r>
    </w:p>
    <w:p w:rsidR="009045D5" w:rsidRDefault="009045D5" w:rsidP="009045D5">
      <w:pPr>
        <w:jc w:val="center"/>
        <w:rPr>
          <w:rFonts w:ascii="Arial" w:hAnsi="Arial" w:cs="Arial"/>
          <w:sz w:val="26"/>
          <w:szCs w:val="26"/>
        </w:rPr>
      </w:pPr>
    </w:p>
    <w:p w:rsidR="009045D5" w:rsidRDefault="009045D5" w:rsidP="009045D5">
      <w:pPr>
        <w:jc w:val="center"/>
        <w:rPr>
          <w:rFonts w:ascii="Arial" w:hAnsi="Arial" w:cs="Arial"/>
          <w:b/>
          <w:sz w:val="32"/>
          <w:szCs w:val="32"/>
        </w:rPr>
      </w:pPr>
      <w:r>
        <w:rPr>
          <w:rFonts w:ascii="Arial" w:hAnsi="Arial" w:cs="Arial"/>
          <w:b/>
          <w:sz w:val="32"/>
          <w:szCs w:val="32"/>
        </w:rPr>
        <w:t>П О С Т А Н О В Л Е Н И Е</w:t>
      </w:r>
    </w:p>
    <w:p w:rsidR="009045D5" w:rsidRDefault="009045D5" w:rsidP="009045D5">
      <w:pPr>
        <w:jc w:val="center"/>
        <w:rPr>
          <w:rFonts w:ascii="Arial" w:hAnsi="Arial" w:cs="Arial"/>
          <w:b/>
          <w:sz w:val="26"/>
          <w:szCs w:val="32"/>
        </w:rPr>
      </w:pPr>
    </w:p>
    <w:p w:rsidR="009045D5" w:rsidRDefault="009045D5" w:rsidP="009045D5">
      <w:pPr>
        <w:jc w:val="center"/>
        <w:rPr>
          <w:rFonts w:ascii="Arial" w:hAnsi="Arial" w:cs="Arial"/>
          <w:sz w:val="26"/>
          <w:szCs w:val="26"/>
        </w:rPr>
      </w:pPr>
    </w:p>
    <w:p w:rsidR="009045D5" w:rsidRDefault="00BB2A4A" w:rsidP="009045D5">
      <w:pPr>
        <w:jc w:val="both"/>
        <w:rPr>
          <w:rFonts w:ascii="Arial" w:hAnsi="Arial" w:cs="Arial"/>
          <w:sz w:val="26"/>
          <w:szCs w:val="26"/>
        </w:rPr>
      </w:pPr>
      <w:r>
        <w:rPr>
          <w:rFonts w:ascii="Arial" w:hAnsi="Arial" w:cs="Arial"/>
          <w:sz w:val="26"/>
          <w:szCs w:val="26"/>
        </w:rPr>
        <w:t>9 апреля 2026 г.</w:t>
      </w:r>
      <w:r w:rsidR="009045D5">
        <w:rPr>
          <w:rFonts w:ascii="Arial" w:hAnsi="Arial" w:cs="Arial"/>
          <w:sz w:val="26"/>
          <w:szCs w:val="26"/>
        </w:rPr>
        <w:t xml:space="preserve">                                                         </w:t>
      </w:r>
      <w:r>
        <w:rPr>
          <w:rFonts w:ascii="Arial" w:hAnsi="Arial" w:cs="Arial"/>
          <w:sz w:val="26"/>
          <w:szCs w:val="26"/>
        </w:rPr>
        <w:t xml:space="preserve">       </w:t>
      </w:r>
      <w:bookmarkStart w:id="0" w:name="_GoBack"/>
      <w:bookmarkEnd w:id="0"/>
      <w:r w:rsidR="009045D5">
        <w:rPr>
          <w:rFonts w:ascii="Arial" w:hAnsi="Arial" w:cs="Arial"/>
          <w:sz w:val="26"/>
          <w:szCs w:val="26"/>
        </w:rPr>
        <w:t xml:space="preserve">                              №</w:t>
      </w:r>
      <w:r w:rsidR="00FA603B">
        <w:rPr>
          <w:rFonts w:ascii="Arial" w:hAnsi="Arial" w:cs="Arial"/>
          <w:sz w:val="26"/>
          <w:szCs w:val="26"/>
        </w:rPr>
        <w:t xml:space="preserve"> </w:t>
      </w:r>
      <w:r>
        <w:rPr>
          <w:rFonts w:ascii="Arial" w:hAnsi="Arial" w:cs="Arial"/>
          <w:sz w:val="26"/>
          <w:szCs w:val="26"/>
        </w:rPr>
        <w:t>59</w:t>
      </w:r>
    </w:p>
    <w:p w:rsidR="009045D5" w:rsidRDefault="009045D5" w:rsidP="009045D5">
      <w:pPr>
        <w:jc w:val="both"/>
        <w:rPr>
          <w:rFonts w:ascii="Arial" w:hAnsi="Arial" w:cs="Arial"/>
          <w:sz w:val="26"/>
          <w:szCs w:val="26"/>
        </w:rPr>
      </w:pPr>
    </w:p>
    <w:p w:rsidR="009045D5" w:rsidRDefault="009045D5" w:rsidP="009045D5">
      <w:pPr>
        <w:jc w:val="center"/>
        <w:rPr>
          <w:rFonts w:ascii="Arial" w:hAnsi="Arial" w:cs="Arial"/>
          <w:sz w:val="22"/>
          <w:szCs w:val="22"/>
        </w:rPr>
      </w:pPr>
      <w:r>
        <w:rPr>
          <w:rFonts w:ascii="Arial" w:hAnsi="Arial" w:cs="Arial"/>
          <w:sz w:val="22"/>
          <w:szCs w:val="22"/>
        </w:rPr>
        <w:t>с. Вагай</w:t>
      </w:r>
    </w:p>
    <w:p w:rsidR="009045D5" w:rsidRPr="00A45A02" w:rsidRDefault="009045D5" w:rsidP="009045D5">
      <w:pPr>
        <w:jc w:val="both"/>
        <w:rPr>
          <w:rFonts w:ascii="Arial" w:hAnsi="Arial" w:cs="Arial"/>
          <w:szCs w:val="26"/>
        </w:rPr>
      </w:pPr>
    </w:p>
    <w:p w:rsidR="00FA603B" w:rsidRPr="00A45A02" w:rsidRDefault="00FA603B" w:rsidP="009045D5">
      <w:pPr>
        <w:jc w:val="both"/>
        <w:rPr>
          <w:rFonts w:ascii="Arial" w:hAnsi="Arial" w:cs="Arial"/>
          <w:szCs w:val="26"/>
        </w:rPr>
      </w:pPr>
    </w:p>
    <w:p w:rsidR="009045D5" w:rsidRPr="00A45A02" w:rsidRDefault="009045D5" w:rsidP="009045D5">
      <w:pPr>
        <w:ind w:firstLine="708"/>
        <w:jc w:val="center"/>
        <w:rPr>
          <w:rFonts w:ascii="Arial" w:hAnsi="Arial" w:cs="Arial"/>
          <w:b/>
          <w:szCs w:val="26"/>
        </w:rPr>
      </w:pPr>
      <w:r w:rsidRPr="00A45A02">
        <w:rPr>
          <w:rFonts w:ascii="Arial" w:hAnsi="Arial" w:cs="Arial"/>
          <w:b/>
          <w:szCs w:val="26"/>
        </w:rPr>
        <w:t>Об утверждении порядка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Вагайского муниципального</w:t>
      </w:r>
      <w:r w:rsidR="001B3469" w:rsidRPr="00A45A02">
        <w:rPr>
          <w:rFonts w:ascii="Arial" w:hAnsi="Arial" w:cs="Arial"/>
          <w:b/>
          <w:szCs w:val="26"/>
        </w:rPr>
        <w:t xml:space="preserve"> округа</w:t>
      </w:r>
      <w:r w:rsidRPr="00A45A02">
        <w:rPr>
          <w:rFonts w:ascii="Arial" w:hAnsi="Arial" w:cs="Arial"/>
          <w:b/>
          <w:szCs w:val="26"/>
        </w:rPr>
        <w:t xml:space="preserve"> в зависимости от степени удовлетворительности финансового состояния принципала</w:t>
      </w:r>
    </w:p>
    <w:p w:rsidR="009045D5" w:rsidRPr="00A45A02" w:rsidRDefault="009045D5" w:rsidP="009045D5">
      <w:pPr>
        <w:ind w:firstLine="708"/>
        <w:jc w:val="center"/>
        <w:rPr>
          <w:rFonts w:ascii="Arial" w:hAnsi="Arial" w:cs="Arial"/>
          <w:b/>
          <w:szCs w:val="26"/>
        </w:rPr>
      </w:pPr>
    </w:p>
    <w:p w:rsidR="00FA603B" w:rsidRPr="00A45A02" w:rsidRDefault="00FA603B" w:rsidP="009045D5">
      <w:pPr>
        <w:ind w:firstLine="708"/>
        <w:jc w:val="center"/>
        <w:rPr>
          <w:rFonts w:ascii="Arial" w:hAnsi="Arial" w:cs="Arial"/>
          <w:b/>
          <w:szCs w:val="26"/>
        </w:rPr>
      </w:pPr>
    </w:p>
    <w:p w:rsidR="009045D5" w:rsidRPr="00A45A02" w:rsidRDefault="009045D5" w:rsidP="00A45A02">
      <w:pPr>
        <w:ind w:firstLine="709"/>
        <w:jc w:val="both"/>
        <w:rPr>
          <w:rFonts w:ascii="Arial" w:hAnsi="Arial" w:cs="Arial"/>
          <w:szCs w:val="26"/>
        </w:rPr>
      </w:pPr>
      <w:r w:rsidRPr="00A45A02">
        <w:rPr>
          <w:rFonts w:ascii="Arial" w:hAnsi="Arial" w:cs="Arial"/>
          <w:szCs w:val="26"/>
        </w:rPr>
        <w:t>В соответствии со статьей 115.3 Бюджетного кодекса Российской Федерации</w:t>
      </w:r>
      <w:r w:rsidR="00FA603B" w:rsidRPr="00A45A02">
        <w:rPr>
          <w:rFonts w:ascii="Arial" w:hAnsi="Arial" w:cs="Arial"/>
          <w:szCs w:val="26"/>
        </w:rPr>
        <w:t xml:space="preserve"> постановляю:</w:t>
      </w:r>
    </w:p>
    <w:p w:rsidR="009045D5" w:rsidRPr="00A45A02" w:rsidRDefault="009045D5" w:rsidP="00A45A02">
      <w:pPr>
        <w:pStyle w:val="a6"/>
        <w:numPr>
          <w:ilvl w:val="0"/>
          <w:numId w:val="1"/>
        </w:numPr>
        <w:ind w:left="0" w:firstLine="709"/>
        <w:jc w:val="both"/>
        <w:rPr>
          <w:rFonts w:ascii="Arial" w:hAnsi="Arial" w:cs="Arial"/>
          <w:szCs w:val="26"/>
        </w:rPr>
      </w:pPr>
      <w:r w:rsidRPr="00A45A02">
        <w:rPr>
          <w:rFonts w:ascii="Arial" w:hAnsi="Arial" w:cs="Arial"/>
          <w:szCs w:val="26"/>
        </w:rPr>
        <w:t>Утвердить Порядок определения минимального объема (суммы) обеспечения исполнения обязатель</w:t>
      </w:r>
      <w:proofErr w:type="gramStart"/>
      <w:r w:rsidRPr="00A45A02">
        <w:rPr>
          <w:rFonts w:ascii="Arial" w:hAnsi="Arial" w:cs="Arial"/>
          <w:szCs w:val="26"/>
        </w:rPr>
        <w:t>ств пр</w:t>
      </w:r>
      <w:proofErr w:type="gramEnd"/>
      <w:r w:rsidRPr="00A45A02">
        <w:rPr>
          <w:rFonts w:ascii="Arial" w:hAnsi="Arial" w:cs="Arial"/>
          <w:szCs w:val="26"/>
        </w:rPr>
        <w:t xml:space="preserve">инципала по удовлетворению регрессного требования гаранта к принципалу по муниципальной гарантии Вагайского муниципального </w:t>
      </w:r>
      <w:r w:rsidR="001B3469" w:rsidRPr="00A45A02">
        <w:rPr>
          <w:rFonts w:ascii="Arial" w:hAnsi="Arial" w:cs="Arial"/>
          <w:szCs w:val="26"/>
        </w:rPr>
        <w:t>округ</w:t>
      </w:r>
      <w:r w:rsidRPr="00A45A02">
        <w:rPr>
          <w:rFonts w:ascii="Arial" w:hAnsi="Arial" w:cs="Arial"/>
          <w:szCs w:val="26"/>
        </w:rPr>
        <w:t xml:space="preserve">а в зависимости от степени удовлетворительности финансового состояния принципала согласно </w:t>
      </w:r>
      <w:hyperlink w:anchor="sub_1000" w:history="1">
        <w:r w:rsidRPr="00A45A02">
          <w:rPr>
            <w:rStyle w:val="a3"/>
            <w:rFonts w:ascii="Arial" w:hAnsi="Arial" w:cs="Arial"/>
            <w:color w:val="auto"/>
            <w:szCs w:val="26"/>
            <w:u w:val="none"/>
          </w:rPr>
          <w:t>приложению</w:t>
        </w:r>
      </w:hyperlink>
      <w:r w:rsidRPr="00A45A02">
        <w:rPr>
          <w:rFonts w:ascii="Arial" w:hAnsi="Arial" w:cs="Arial"/>
          <w:szCs w:val="26"/>
        </w:rPr>
        <w:t xml:space="preserve"> к настоящему постановлению.</w:t>
      </w:r>
    </w:p>
    <w:p w:rsidR="009045D5" w:rsidRPr="00A45A02" w:rsidRDefault="009045D5" w:rsidP="00A45A02">
      <w:pPr>
        <w:pStyle w:val="a6"/>
        <w:numPr>
          <w:ilvl w:val="0"/>
          <w:numId w:val="1"/>
        </w:numPr>
        <w:ind w:left="0" w:firstLine="709"/>
        <w:jc w:val="both"/>
        <w:rPr>
          <w:rFonts w:ascii="Arial" w:hAnsi="Arial" w:cs="Arial"/>
          <w:szCs w:val="26"/>
        </w:rPr>
      </w:pPr>
      <w:r w:rsidRPr="00A45A02">
        <w:rPr>
          <w:rFonts w:ascii="Arial" w:hAnsi="Arial" w:cs="Arial"/>
          <w:szCs w:val="26"/>
        </w:rPr>
        <w:t>Признать утратившими силу постановление администрации В</w:t>
      </w:r>
      <w:r w:rsidR="00A45A02" w:rsidRPr="00A45A02">
        <w:rPr>
          <w:rFonts w:ascii="Arial" w:hAnsi="Arial" w:cs="Arial"/>
          <w:szCs w:val="26"/>
        </w:rPr>
        <w:t xml:space="preserve">агайского муниципального района </w:t>
      </w:r>
      <w:r w:rsidRPr="00A45A02">
        <w:rPr>
          <w:rFonts w:ascii="Arial" w:hAnsi="Arial" w:cs="Arial"/>
          <w:szCs w:val="26"/>
        </w:rPr>
        <w:t xml:space="preserve">от 10.10.2023 </w:t>
      </w:r>
      <w:r w:rsidR="00D76938" w:rsidRPr="00A45A02">
        <w:rPr>
          <w:rFonts w:ascii="Arial" w:hAnsi="Arial" w:cs="Arial"/>
          <w:szCs w:val="26"/>
        </w:rPr>
        <w:t>№</w:t>
      </w:r>
      <w:r w:rsidRPr="00A45A02">
        <w:rPr>
          <w:rFonts w:ascii="Arial" w:hAnsi="Arial" w:cs="Arial"/>
          <w:szCs w:val="26"/>
        </w:rPr>
        <w:t xml:space="preserve"> 123 «Об утверждении порядка определения минимального объема (суммы) обеспечения исполнения обязатель</w:t>
      </w:r>
      <w:proofErr w:type="gramStart"/>
      <w:r w:rsidRPr="00A45A02">
        <w:rPr>
          <w:rFonts w:ascii="Arial" w:hAnsi="Arial" w:cs="Arial"/>
          <w:szCs w:val="26"/>
        </w:rPr>
        <w:t>ств пр</w:t>
      </w:r>
      <w:proofErr w:type="gramEnd"/>
      <w:r w:rsidRPr="00A45A02">
        <w:rPr>
          <w:rFonts w:ascii="Arial" w:hAnsi="Arial" w:cs="Arial"/>
          <w:szCs w:val="26"/>
        </w:rPr>
        <w:t>инципала по удовлетворению регрессного требования гаранта к принципалу по муниципальной гарантии Вагайского муниципального района в зависимости от степени удовлетворительности финансового состояния принципала».</w:t>
      </w:r>
    </w:p>
    <w:p w:rsidR="009045D5" w:rsidRPr="00A45A02" w:rsidRDefault="009045D5" w:rsidP="00A45A02">
      <w:pPr>
        <w:pStyle w:val="ConsPlusNormal"/>
        <w:widowControl/>
        <w:numPr>
          <w:ilvl w:val="0"/>
          <w:numId w:val="1"/>
        </w:numPr>
        <w:ind w:left="0" w:firstLine="709"/>
        <w:jc w:val="both"/>
        <w:rPr>
          <w:sz w:val="24"/>
          <w:szCs w:val="26"/>
        </w:rPr>
      </w:pPr>
      <w:r w:rsidRPr="00A45A02">
        <w:rPr>
          <w:sz w:val="24"/>
          <w:szCs w:val="26"/>
        </w:rPr>
        <w:t>Действие настоящего постановления распространяется на правоотношения, возникшие с 01 января 2026 года.</w:t>
      </w:r>
    </w:p>
    <w:p w:rsidR="009045D5" w:rsidRPr="00A45A02" w:rsidRDefault="009045D5" w:rsidP="00A45A02">
      <w:pPr>
        <w:pStyle w:val="ConsPlusNormal"/>
        <w:widowControl/>
        <w:ind w:firstLine="709"/>
        <w:jc w:val="both"/>
        <w:rPr>
          <w:sz w:val="24"/>
          <w:szCs w:val="26"/>
        </w:rPr>
      </w:pPr>
      <w:r w:rsidRPr="00A45A02">
        <w:rPr>
          <w:sz w:val="24"/>
          <w:szCs w:val="26"/>
        </w:rPr>
        <w:t>4.</w:t>
      </w:r>
      <w:r w:rsidRPr="00A45A02">
        <w:rPr>
          <w:bCs/>
          <w:sz w:val="24"/>
          <w:szCs w:val="26"/>
          <w:shd w:val="clear" w:color="auto" w:fill="FFFFFF"/>
        </w:rPr>
        <w:t xml:space="preserve"> </w:t>
      </w:r>
      <w:r w:rsidR="006608E4" w:rsidRPr="00A45A02">
        <w:rPr>
          <w:bCs/>
          <w:sz w:val="24"/>
          <w:szCs w:val="26"/>
        </w:rPr>
        <w:t>Опубликовать настоящее постановление посредством размещения его полного текста в сетевом издании «Вагай информационный» в информационно-телекоммуникационной сети «Интернет» (</w:t>
      </w:r>
      <w:hyperlink r:id="rId7" w:history="1">
        <w:r w:rsidR="006608E4" w:rsidRPr="00A45A02">
          <w:rPr>
            <w:rStyle w:val="a3"/>
            <w:bCs/>
            <w:sz w:val="24"/>
            <w:szCs w:val="26"/>
          </w:rPr>
          <w:t>http</w:t>
        </w:r>
        <w:r w:rsidR="006608E4" w:rsidRPr="00A45A02">
          <w:rPr>
            <w:rStyle w:val="a3"/>
            <w:bCs/>
            <w:sz w:val="24"/>
            <w:szCs w:val="26"/>
            <w:lang w:val="en-US"/>
          </w:rPr>
          <w:t>s</w:t>
        </w:r>
        <w:r w:rsidR="006608E4" w:rsidRPr="00A45A02">
          <w:rPr>
            <w:rStyle w:val="a3"/>
            <w:bCs/>
            <w:sz w:val="24"/>
            <w:szCs w:val="26"/>
          </w:rPr>
          <w:t>://vagayst.ru/</w:t>
        </w:r>
      </w:hyperlink>
      <w:r w:rsidR="00A45A02" w:rsidRPr="00A45A02">
        <w:rPr>
          <w:bCs/>
          <w:sz w:val="24"/>
          <w:szCs w:val="26"/>
        </w:rPr>
        <w:t>) и на официальном сайте а</w:t>
      </w:r>
      <w:r w:rsidR="006608E4" w:rsidRPr="00A45A02">
        <w:rPr>
          <w:bCs/>
          <w:sz w:val="24"/>
          <w:szCs w:val="26"/>
        </w:rPr>
        <w:t>дминистрации Вагайского муниципального округа в сети «Интернет» (</w:t>
      </w:r>
      <w:hyperlink r:id="rId8" w:history="1">
        <w:r w:rsidR="006608E4" w:rsidRPr="00A45A02">
          <w:rPr>
            <w:rStyle w:val="a3"/>
            <w:bCs/>
            <w:sz w:val="24"/>
            <w:szCs w:val="26"/>
          </w:rPr>
          <w:t>http</w:t>
        </w:r>
        <w:r w:rsidR="006608E4" w:rsidRPr="00A45A02">
          <w:rPr>
            <w:rStyle w:val="a3"/>
            <w:bCs/>
            <w:sz w:val="24"/>
            <w:szCs w:val="26"/>
            <w:lang w:val="en-US"/>
          </w:rPr>
          <w:t>s</w:t>
        </w:r>
        <w:r w:rsidR="006608E4" w:rsidRPr="00A45A02">
          <w:rPr>
            <w:rStyle w:val="a3"/>
            <w:bCs/>
            <w:sz w:val="24"/>
            <w:szCs w:val="26"/>
          </w:rPr>
          <w:t>://vagai.admtyumen.ru/</w:t>
        </w:r>
      </w:hyperlink>
      <w:r w:rsidR="006608E4" w:rsidRPr="00A45A02">
        <w:rPr>
          <w:bCs/>
          <w:sz w:val="24"/>
          <w:szCs w:val="26"/>
        </w:rPr>
        <w:t>).</w:t>
      </w:r>
    </w:p>
    <w:p w:rsidR="009045D5" w:rsidRPr="00A45A02" w:rsidRDefault="009045D5" w:rsidP="00A45A02">
      <w:pPr>
        <w:pStyle w:val="ConsPlusNormal"/>
        <w:widowControl/>
        <w:ind w:firstLine="709"/>
        <w:jc w:val="both"/>
        <w:rPr>
          <w:sz w:val="24"/>
          <w:szCs w:val="26"/>
        </w:rPr>
      </w:pPr>
      <w:r w:rsidRPr="00A45A02">
        <w:rPr>
          <w:sz w:val="24"/>
          <w:szCs w:val="26"/>
        </w:rPr>
        <w:t xml:space="preserve">5. </w:t>
      </w:r>
      <w:proofErr w:type="gramStart"/>
      <w:r w:rsidR="00E32D52" w:rsidRPr="00A45A02">
        <w:rPr>
          <w:sz w:val="24"/>
          <w:szCs w:val="26"/>
        </w:rPr>
        <w:t>Контроль за</w:t>
      </w:r>
      <w:proofErr w:type="gramEnd"/>
      <w:r w:rsidR="00E32D52" w:rsidRPr="00A45A02">
        <w:rPr>
          <w:sz w:val="24"/>
          <w:szCs w:val="26"/>
        </w:rPr>
        <w:t xml:space="preserve"> исполнением настоящего постановления возложить на начальника управления экономики и инвестиционной политики администрации Вагайского муниципального округа</w:t>
      </w:r>
      <w:r w:rsidR="00A45A02" w:rsidRPr="00A45A02">
        <w:rPr>
          <w:sz w:val="24"/>
          <w:szCs w:val="26"/>
        </w:rPr>
        <w:t>.</w:t>
      </w:r>
    </w:p>
    <w:p w:rsidR="00A45A02" w:rsidRPr="00A45A02" w:rsidRDefault="00A45A02" w:rsidP="009045D5">
      <w:pPr>
        <w:pStyle w:val="ConsPlusNormal"/>
        <w:widowControl/>
        <w:ind w:firstLine="540"/>
        <w:jc w:val="both"/>
        <w:rPr>
          <w:sz w:val="24"/>
          <w:szCs w:val="26"/>
        </w:rPr>
      </w:pPr>
    </w:p>
    <w:p w:rsidR="00A45A02" w:rsidRPr="00A45A02" w:rsidRDefault="00A45A02" w:rsidP="009045D5">
      <w:pPr>
        <w:pStyle w:val="ConsPlusNormal"/>
        <w:widowControl/>
        <w:ind w:firstLine="540"/>
        <w:jc w:val="both"/>
        <w:rPr>
          <w:sz w:val="24"/>
          <w:szCs w:val="26"/>
        </w:rPr>
      </w:pPr>
    </w:p>
    <w:p w:rsidR="009045D5" w:rsidRPr="00A45A02" w:rsidRDefault="009045D5" w:rsidP="009045D5">
      <w:pPr>
        <w:pStyle w:val="ConsPlusNormal"/>
        <w:widowControl/>
        <w:ind w:firstLine="540"/>
        <w:jc w:val="both"/>
        <w:rPr>
          <w:sz w:val="24"/>
          <w:szCs w:val="26"/>
        </w:rPr>
      </w:pPr>
    </w:p>
    <w:p w:rsidR="002E6A9D" w:rsidRPr="002E6A9D" w:rsidRDefault="002E6A9D" w:rsidP="002E6A9D">
      <w:pPr>
        <w:suppressAutoHyphens/>
        <w:jc w:val="both"/>
        <w:rPr>
          <w:lang w:eastAsia="zh-CN"/>
        </w:rPr>
      </w:pPr>
      <w:bookmarkStart w:id="1" w:name="sub_1000"/>
      <w:proofErr w:type="spellStart"/>
      <w:r w:rsidRPr="002E6A9D">
        <w:rPr>
          <w:rFonts w:ascii="Arial" w:hAnsi="Arial" w:cs="Arial"/>
          <w:sz w:val="26"/>
          <w:szCs w:val="26"/>
          <w:lang w:eastAsia="zh-CN"/>
        </w:rPr>
        <w:t>И.о</w:t>
      </w:r>
      <w:proofErr w:type="spellEnd"/>
      <w:r w:rsidRPr="002E6A9D">
        <w:rPr>
          <w:rFonts w:ascii="Arial" w:hAnsi="Arial" w:cs="Arial"/>
          <w:sz w:val="26"/>
          <w:szCs w:val="26"/>
          <w:lang w:eastAsia="zh-CN"/>
        </w:rPr>
        <w:t>. главы муниципального округа                                                        И.И.Гайсин</w:t>
      </w:r>
    </w:p>
    <w:p w:rsidR="00A45A02" w:rsidRDefault="00A45A02" w:rsidP="001B7227">
      <w:pPr>
        <w:widowControl w:val="0"/>
        <w:autoSpaceDE w:val="0"/>
        <w:autoSpaceDN w:val="0"/>
        <w:adjustRightInd w:val="0"/>
        <w:ind w:firstLine="720"/>
        <w:jc w:val="right"/>
        <w:rPr>
          <w:rFonts w:ascii="Arial" w:eastAsiaTheme="minorEastAsia" w:hAnsi="Arial" w:cs="Arial"/>
          <w:bCs/>
          <w:color w:val="26282F"/>
          <w:sz w:val="26"/>
          <w:szCs w:val="26"/>
        </w:rPr>
      </w:pPr>
    </w:p>
    <w:p w:rsidR="00A45A02" w:rsidRDefault="001B7227" w:rsidP="001B7227">
      <w:pPr>
        <w:widowControl w:val="0"/>
        <w:autoSpaceDE w:val="0"/>
        <w:autoSpaceDN w:val="0"/>
        <w:adjustRightInd w:val="0"/>
        <w:ind w:firstLine="720"/>
        <w:jc w:val="right"/>
        <w:rPr>
          <w:rFonts w:ascii="Arial" w:eastAsiaTheme="minorEastAsia" w:hAnsi="Arial" w:cs="Arial"/>
          <w:bCs/>
          <w:color w:val="26282F"/>
          <w:sz w:val="26"/>
          <w:szCs w:val="26"/>
        </w:rPr>
      </w:pPr>
      <w:r w:rsidRPr="004B623A">
        <w:rPr>
          <w:rFonts w:ascii="Arial" w:eastAsiaTheme="minorEastAsia" w:hAnsi="Arial" w:cs="Arial"/>
          <w:bCs/>
          <w:color w:val="26282F"/>
          <w:sz w:val="26"/>
          <w:szCs w:val="26"/>
        </w:rPr>
        <w:lastRenderedPageBreak/>
        <w:t>Приложение</w:t>
      </w:r>
    </w:p>
    <w:p w:rsidR="00A45A02" w:rsidRDefault="001B7227" w:rsidP="001B7227">
      <w:pPr>
        <w:widowControl w:val="0"/>
        <w:autoSpaceDE w:val="0"/>
        <w:autoSpaceDN w:val="0"/>
        <w:adjustRightInd w:val="0"/>
        <w:ind w:firstLine="720"/>
        <w:jc w:val="right"/>
        <w:rPr>
          <w:rFonts w:ascii="Arial" w:eastAsiaTheme="minorEastAsia" w:hAnsi="Arial" w:cs="Arial"/>
          <w:bCs/>
          <w:color w:val="26282F"/>
          <w:sz w:val="26"/>
          <w:szCs w:val="26"/>
        </w:rPr>
      </w:pPr>
      <w:r w:rsidRPr="004B623A">
        <w:rPr>
          <w:rFonts w:ascii="Arial" w:eastAsiaTheme="minorEastAsia" w:hAnsi="Arial" w:cs="Arial"/>
          <w:bCs/>
          <w:color w:val="26282F"/>
          <w:sz w:val="26"/>
          <w:szCs w:val="26"/>
        </w:rPr>
        <w:t xml:space="preserve">к </w:t>
      </w:r>
      <w:hyperlink w:anchor="sub_0" w:history="1">
        <w:r w:rsidRPr="00BB2A4A">
          <w:rPr>
            <w:rFonts w:ascii="Arial" w:eastAsiaTheme="minorEastAsia" w:hAnsi="Arial" w:cs="Arial"/>
            <w:sz w:val="26"/>
            <w:szCs w:val="26"/>
          </w:rPr>
          <w:t>постановлению</w:t>
        </w:r>
      </w:hyperlink>
      <w:r w:rsidRPr="004B623A">
        <w:rPr>
          <w:rFonts w:ascii="Arial" w:eastAsiaTheme="minorEastAsia" w:hAnsi="Arial" w:cs="Arial"/>
          <w:bCs/>
          <w:color w:val="26282F"/>
          <w:sz w:val="26"/>
          <w:szCs w:val="26"/>
        </w:rPr>
        <w:t xml:space="preserve"> администрации</w:t>
      </w:r>
    </w:p>
    <w:p w:rsidR="00A45A02" w:rsidRDefault="001B7227" w:rsidP="001B7227">
      <w:pPr>
        <w:widowControl w:val="0"/>
        <w:autoSpaceDE w:val="0"/>
        <w:autoSpaceDN w:val="0"/>
        <w:adjustRightInd w:val="0"/>
        <w:ind w:firstLine="720"/>
        <w:jc w:val="right"/>
        <w:rPr>
          <w:rFonts w:ascii="Arial" w:eastAsiaTheme="minorEastAsia" w:hAnsi="Arial" w:cs="Arial"/>
          <w:bCs/>
          <w:color w:val="26282F"/>
          <w:sz w:val="26"/>
          <w:szCs w:val="26"/>
        </w:rPr>
      </w:pPr>
      <w:r w:rsidRPr="004B623A">
        <w:rPr>
          <w:rFonts w:ascii="Arial" w:eastAsiaTheme="minorEastAsia" w:hAnsi="Arial" w:cs="Arial"/>
          <w:bCs/>
          <w:color w:val="26282F"/>
          <w:sz w:val="26"/>
          <w:szCs w:val="26"/>
        </w:rPr>
        <w:t xml:space="preserve">Вагайского муниципального </w:t>
      </w:r>
      <w:r w:rsidR="00090EBA">
        <w:rPr>
          <w:rFonts w:ascii="Arial" w:eastAsiaTheme="minorEastAsia" w:hAnsi="Arial" w:cs="Arial"/>
          <w:bCs/>
          <w:color w:val="26282F"/>
          <w:sz w:val="26"/>
          <w:szCs w:val="26"/>
        </w:rPr>
        <w:t>округа</w:t>
      </w:r>
    </w:p>
    <w:p w:rsidR="001B7227" w:rsidRPr="004B623A" w:rsidRDefault="001B7227" w:rsidP="001B7227">
      <w:pPr>
        <w:widowControl w:val="0"/>
        <w:autoSpaceDE w:val="0"/>
        <w:autoSpaceDN w:val="0"/>
        <w:adjustRightInd w:val="0"/>
        <w:ind w:firstLine="720"/>
        <w:jc w:val="right"/>
        <w:rPr>
          <w:rFonts w:ascii="Arial" w:eastAsiaTheme="minorEastAsia" w:hAnsi="Arial" w:cs="Arial"/>
          <w:bCs/>
          <w:color w:val="26282F"/>
          <w:sz w:val="26"/>
          <w:szCs w:val="26"/>
        </w:rPr>
      </w:pPr>
      <w:r w:rsidRPr="004B623A">
        <w:rPr>
          <w:rFonts w:ascii="Arial" w:eastAsiaTheme="minorEastAsia" w:hAnsi="Arial" w:cs="Arial"/>
          <w:bCs/>
          <w:color w:val="26282F"/>
          <w:sz w:val="26"/>
          <w:szCs w:val="26"/>
        </w:rPr>
        <w:t xml:space="preserve">от </w:t>
      </w:r>
      <w:r w:rsidR="00BB2A4A">
        <w:rPr>
          <w:rFonts w:ascii="Arial" w:eastAsiaTheme="minorEastAsia" w:hAnsi="Arial" w:cs="Arial"/>
          <w:bCs/>
          <w:color w:val="26282F"/>
          <w:sz w:val="26"/>
          <w:szCs w:val="26"/>
        </w:rPr>
        <w:t>09.04.2026</w:t>
      </w:r>
      <w:r w:rsidRPr="004B623A">
        <w:rPr>
          <w:rFonts w:ascii="Arial" w:eastAsiaTheme="minorEastAsia" w:hAnsi="Arial" w:cs="Arial"/>
          <w:bCs/>
          <w:color w:val="26282F"/>
          <w:sz w:val="26"/>
          <w:szCs w:val="26"/>
        </w:rPr>
        <w:t xml:space="preserve"> </w:t>
      </w:r>
      <w:r w:rsidR="00D76938" w:rsidRPr="00A45A02">
        <w:rPr>
          <w:rFonts w:ascii="Arial" w:eastAsiaTheme="minorEastAsia" w:hAnsi="Arial" w:cs="Arial"/>
          <w:bCs/>
          <w:color w:val="26282F"/>
          <w:sz w:val="26"/>
          <w:szCs w:val="26"/>
        </w:rPr>
        <w:t>№</w:t>
      </w:r>
      <w:r w:rsidR="00A45A02" w:rsidRPr="00A45A02">
        <w:rPr>
          <w:rFonts w:ascii="Arial" w:eastAsiaTheme="minorEastAsia" w:hAnsi="Arial" w:cs="Arial"/>
          <w:bCs/>
          <w:color w:val="26282F"/>
          <w:sz w:val="26"/>
          <w:szCs w:val="26"/>
        </w:rPr>
        <w:t xml:space="preserve"> </w:t>
      </w:r>
      <w:r w:rsidR="00BB2A4A">
        <w:rPr>
          <w:rFonts w:ascii="Arial" w:eastAsiaTheme="minorEastAsia" w:hAnsi="Arial" w:cs="Arial"/>
          <w:bCs/>
          <w:color w:val="26282F"/>
          <w:sz w:val="26"/>
          <w:szCs w:val="26"/>
        </w:rPr>
        <w:t>59</w:t>
      </w:r>
    </w:p>
    <w:bookmarkEnd w:id="1"/>
    <w:p w:rsidR="001B7227" w:rsidRPr="001B7227" w:rsidRDefault="001B7227" w:rsidP="001B7227">
      <w:pPr>
        <w:widowControl w:val="0"/>
        <w:autoSpaceDE w:val="0"/>
        <w:autoSpaceDN w:val="0"/>
        <w:adjustRightInd w:val="0"/>
        <w:ind w:firstLine="720"/>
        <w:jc w:val="both"/>
        <w:rPr>
          <w:rFonts w:ascii="Times New Roman CYR" w:eastAsiaTheme="minorEastAsia" w:hAnsi="Times New Roman CYR" w:cs="Times New Roman CYR"/>
          <w:sz w:val="26"/>
          <w:szCs w:val="26"/>
        </w:rPr>
      </w:pPr>
    </w:p>
    <w:p w:rsidR="00A45A02" w:rsidRDefault="001B7227" w:rsidP="00A45A02">
      <w:pPr>
        <w:widowControl w:val="0"/>
        <w:autoSpaceDE w:val="0"/>
        <w:autoSpaceDN w:val="0"/>
        <w:adjustRightInd w:val="0"/>
        <w:jc w:val="center"/>
        <w:outlineLvl w:val="0"/>
        <w:rPr>
          <w:rFonts w:ascii="Arial" w:eastAsiaTheme="minorEastAsia" w:hAnsi="Arial" w:cs="Arial"/>
          <w:b/>
          <w:bCs/>
          <w:color w:val="26282F"/>
          <w:sz w:val="26"/>
          <w:szCs w:val="26"/>
        </w:rPr>
      </w:pPr>
      <w:r w:rsidRPr="001B7227">
        <w:rPr>
          <w:rFonts w:ascii="Arial" w:eastAsiaTheme="minorEastAsia" w:hAnsi="Arial" w:cs="Arial"/>
          <w:b/>
          <w:bCs/>
          <w:color w:val="26282F"/>
          <w:sz w:val="26"/>
          <w:szCs w:val="26"/>
        </w:rPr>
        <w:t>Порядок</w:t>
      </w:r>
    </w:p>
    <w:p w:rsidR="001B7227" w:rsidRPr="001B7227" w:rsidRDefault="001B7227" w:rsidP="00A45A02">
      <w:pPr>
        <w:widowControl w:val="0"/>
        <w:autoSpaceDE w:val="0"/>
        <w:autoSpaceDN w:val="0"/>
        <w:adjustRightInd w:val="0"/>
        <w:jc w:val="center"/>
        <w:outlineLvl w:val="0"/>
        <w:rPr>
          <w:rFonts w:ascii="Arial" w:eastAsiaTheme="minorEastAsia" w:hAnsi="Arial" w:cs="Arial"/>
          <w:b/>
          <w:bCs/>
          <w:color w:val="26282F"/>
          <w:sz w:val="26"/>
          <w:szCs w:val="26"/>
        </w:rPr>
      </w:pPr>
      <w:r w:rsidRPr="001B7227">
        <w:rPr>
          <w:rFonts w:ascii="Arial" w:eastAsiaTheme="minorEastAsia" w:hAnsi="Arial" w:cs="Arial"/>
          <w:b/>
          <w:bCs/>
          <w:color w:val="26282F"/>
          <w:sz w:val="26"/>
          <w:szCs w:val="26"/>
        </w:rPr>
        <w:t>определения минимального объема (суммы) обеспечения исполнения обязатель</w:t>
      </w:r>
      <w:proofErr w:type="gramStart"/>
      <w:r w:rsidRPr="001B7227">
        <w:rPr>
          <w:rFonts w:ascii="Arial" w:eastAsiaTheme="minorEastAsia" w:hAnsi="Arial" w:cs="Arial"/>
          <w:b/>
          <w:bCs/>
          <w:color w:val="26282F"/>
          <w:sz w:val="26"/>
          <w:szCs w:val="26"/>
        </w:rPr>
        <w:t>ств пр</w:t>
      </w:r>
      <w:proofErr w:type="gramEnd"/>
      <w:r w:rsidRPr="001B7227">
        <w:rPr>
          <w:rFonts w:ascii="Arial" w:eastAsiaTheme="minorEastAsia" w:hAnsi="Arial" w:cs="Arial"/>
          <w:b/>
          <w:bCs/>
          <w:color w:val="26282F"/>
          <w:sz w:val="26"/>
          <w:szCs w:val="26"/>
        </w:rPr>
        <w:t xml:space="preserve">инципала по удовлетворению регрессного требования гаранта к принципалу по муниципальной гарантии Вагайского муниципального </w:t>
      </w:r>
      <w:r w:rsidR="001B3469">
        <w:rPr>
          <w:rFonts w:ascii="Arial" w:eastAsiaTheme="minorEastAsia" w:hAnsi="Arial" w:cs="Arial"/>
          <w:b/>
          <w:bCs/>
          <w:color w:val="26282F"/>
          <w:sz w:val="26"/>
          <w:szCs w:val="26"/>
        </w:rPr>
        <w:t>округ</w:t>
      </w:r>
      <w:r w:rsidRPr="001B7227">
        <w:rPr>
          <w:rFonts w:ascii="Arial" w:eastAsiaTheme="minorEastAsia" w:hAnsi="Arial" w:cs="Arial"/>
          <w:b/>
          <w:bCs/>
          <w:color w:val="26282F"/>
          <w:sz w:val="26"/>
          <w:szCs w:val="26"/>
        </w:rPr>
        <w:t>а в зависимости от степени удовлетворительности финансового состояния принципала</w:t>
      </w:r>
    </w:p>
    <w:p w:rsidR="001B7227" w:rsidRPr="001B7227" w:rsidRDefault="001B7227" w:rsidP="001B7227">
      <w:pPr>
        <w:widowControl w:val="0"/>
        <w:autoSpaceDE w:val="0"/>
        <w:autoSpaceDN w:val="0"/>
        <w:adjustRightInd w:val="0"/>
        <w:ind w:firstLine="720"/>
        <w:jc w:val="both"/>
        <w:rPr>
          <w:rFonts w:ascii="Arial" w:eastAsiaTheme="minorEastAsia" w:hAnsi="Arial" w:cs="Arial"/>
          <w:sz w:val="26"/>
          <w:szCs w:val="26"/>
        </w:rPr>
      </w:pPr>
    </w:p>
    <w:p w:rsidR="001B7227" w:rsidRPr="001B7227" w:rsidRDefault="001B7227" w:rsidP="001B7227">
      <w:pPr>
        <w:widowControl w:val="0"/>
        <w:autoSpaceDE w:val="0"/>
        <w:autoSpaceDN w:val="0"/>
        <w:adjustRightInd w:val="0"/>
        <w:ind w:firstLine="720"/>
        <w:jc w:val="both"/>
        <w:rPr>
          <w:rFonts w:ascii="Arial" w:eastAsiaTheme="minorEastAsia" w:hAnsi="Arial" w:cs="Arial"/>
          <w:sz w:val="26"/>
          <w:szCs w:val="26"/>
        </w:rPr>
      </w:pPr>
      <w:bookmarkStart w:id="2" w:name="sub_1001"/>
      <w:r w:rsidRPr="001B7227">
        <w:rPr>
          <w:rFonts w:ascii="Arial" w:eastAsiaTheme="minorEastAsia" w:hAnsi="Arial" w:cs="Arial"/>
          <w:sz w:val="26"/>
          <w:szCs w:val="26"/>
        </w:rPr>
        <w:t xml:space="preserve">1. Настоящий Порядок устанавливает требования к минимальному объему (сумме) обеспечения исполнения обязательств принципала (далее - минимальный объем обеспечения) по удовлетворению регрессного требования гаранта к принципалу по муниципальной гарантии Вагайского муниципального </w:t>
      </w:r>
      <w:r w:rsidR="001B3469">
        <w:rPr>
          <w:rFonts w:ascii="Arial" w:eastAsiaTheme="minorEastAsia" w:hAnsi="Arial" w:cs="Arial"/>
          <w:sz w:val="26"/>
          <w:szCs w:val="26"/>
        </w:rPr>
        <w:t>округ</w:t>
      </w:r>
      <w:r w:rsidRPr="001B7227">
        <w:rPr>
          <w:rFonts w:ascii="Arial" w:eastAsiaTheme="minorEastAsia" w:hAnsi="Arial" w:cs="Arial"/>
          <w:sz w:val="26"/>
          <w:szCs w:val="26"/>
        </w:rPr>
        <w:t>а (далее - муниципальной гарантии) в зависимости от степени удовлетворительности финансового состояния принципала при предоставлении муниципальной гарантии, а также в течение срока действия муниципальной гарантии.</w:t>
      </w:r>
    </w:p>
    <w:p w:rsidR="001B7227" w:rsidRPr="001B7227" w:rsidRDefault="001B7227" w:rsidP="001B7227">
      <w:pPr>
        <w:widowControl w:val="0"/>
        <w:autoSpaceDE w:val="0"/>
        <w:autoSpaceDN w:val="0"/>
        <w:adjustRightInd w:val="0"/>
        <w:ind w:firstLine="720"/>
        <w:jc w:val="both"/>
        <w:rPr>
          <w:rFonts w:ascii="Arial" w:eastAsiaTheme="minorEastAsia" w:hAnsi="Arial" w:cs="Arial"/>
          <w:sz w:val="26"/>
          <w:szCs w:val="26"/>
        </w:rPr>
      </w:pPr>
      <w:bookmarkStart w:id="3" w:name="sub_1002"/>
      <w:bookmarkEnd w:id="2"/>
      <w:r w:rsidRPr="001B7227">
        <w:rPr>
          <w:rFonts w:ascii="Arial" w:eastAsiaTheme="minorEastAsia" w:hAnsi="Arial" w:cs="Arial"/>
          <w:sz w:val="26"/>
          <w:szCs w:val="26"/>
        </w:rPr>
        <w:t xml:space="preserve">2. Анализ финансового состояния принципала осуществляется </w:t>
      </w:r>
      <w:r w:rsidR="001B3469" w:rsidRPr="001B3469">
        <w:rPr>
          <w:rFonts w:ascii="Arial" w:eastAsiaTheme="minorEastAsia" w:hAnsi="Arial" w:cs="Arial"/>
          <w:sz w:val="26"/>
          <w:szCs w:val="26"/>
        </w:rPr>
        <w:t>управлени</w:t>
      </w:r>
      <w:r w:rsidR="001B3469">
        <w:rPr>
          <w:rFonts w:ascii="Arial" w:eastAsiaTheme="minorEastAsia" w:hAnsi="Arial" w:cs="Arial"/>
          <w:sz w:val="26"/>
          <w:szCs w:val="26"/>
        </w:rPr>
        <w:t>ем</w:t>
      </w:r>
      <w:r w:rsidR="001B3469" w:rsidRPr="001B3469">
        <w:rPr>
          <w:rFonts w:ascii="Arial" w:eastAsiaTheme="minorEastAsia" w:hAnsi="Arial" w:cs="Arial"/>
          <w:sz w:val="26"/>
          <w:szCs w:val="26"/>
        </w:rPr>
        <w:t xml:space="preserve"> экономики и инвестиционной политики администрации Вагайского муниципального округа </w:t>
      </w:r>
      <w:r w:rsidRPr="001B7227">
        <w:rPr>
          <w:rFonts w:ascii="Arial" w:eastAsiaTheme="minorEastAsia" w:hAnsi="Arial" w:cs="Arial"/>
          <w:sz w:val="26"/>
          <w:szCs w:val="26"/>
        </w:rPr>
        <w:t xml:space="preserve">в соответствии </w:t>
      </w:r>
      <w:r w:rsidRPr="00A45A02">
        <w:rPr>
          <w:rFonts w:ascii="Arial" w:eastAsiaTheme="minorEastAsia" w:hAnsi="Arial" w:cs="Arial"/>
          <w:sz w:val="26"/>
          <w:szCs w:val="26"/>
        </w:rPr>
        <w:t xml:space="preserve">с </w:t>
      </w:r>
      <w:hyperlink r:id="rId9" w:history="1">
        <w:r w:rsidRPr="00A45A02">
          <w:rPr>
            <w:rFonts w:ascii="Arial" w:eastAsiaTheme="minorEastAsia" w:hAnsi="Arial" w:cs="Arial"/>
            <w:sz w:val="26"/>
            <w:szCs w:val="26"/>
          </w:rPr>
          <w:t>Порядком</w:t>
        </w:r>
      </w:hyperlink>
      <w:r w:rsidR="0048402F">
        <w:rPr>
          <w:rFonts w:ascii="Arial" w:eastAsiaTheme="minorEastAsia" w:hAnsi="Arial" w:cs="Arial"/>
          <w:sz w:val="26"/>
          <w:szCs w:val="26"/>
        </w:rPr>
        <w:t xml:space="preserve"> </w:t>
      </w:r>
      <w:r w:rsidRPr="00A45A02">
        <w:rPr>
          <w:rFonts w:ascii="Arial" w:eastAsiaTheme="minorEastAsia" w:hAnsi="Arial" w:cs="Arial"/>
          <w:sz w:val="26"/>
          <w:szCs w:val="26"/>
        </w:rPr>
        <w:t xml:space="preserve">проведения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Вагайского муниципального </w:t>
      </w:r>
      <w:r w:rsidR="001B3469" w:rsidRPr="00A45A02">
        <w:rPr>
          <w:rFonts w:ascii="Arial" w:eastAsiaTheme="minorEastAsia" w:hAnsi="Arial" w:cs="Arial"/>
          <w:sz w:val="26"/>
          <w:szCs w:val="26"/>
        </w:rPr>
        <w:t>округа</w:t>
      </w:r>
      <w:r w:rsidRPr="00A45A02">
        <w:rPr>
          <w:rFonts w:ascii="Arial" w:eastAsiaTheme="minorEastAsia" w:hAnsi="Arial" w:cs="Arial"/>
          <w:sz w:val="26"/>
          <w:szCs w:val="26"/>
        </w:rPr>
        <w:t xml:space="preserve">,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муниципальной гарантии Вагайского муниципального </w:t>
      </w:r>
      <w:r w:rsidR="001B3469" w:rsidRPr="00A45A02">
        <w:rPr>
          <w:rFonts w:ascii="Arial" w:eastAsiaTheme="minorEastAsia" w:hAnsi="Arial" w:cs="Arial"/>
          <w:sz w:val="26"/>
          <w:szCs w:val="26"/>
        </w:rPr>
        <w:t>округа</w:t>
      </w:r>
      <w:r w:rsidRPr="00A45A02">
        <w:rPr>
          <w:rFonts w:ascii="Arial" w:eastAsiaTheme="minorEastAsia" w:hAnsi="Arial" w:cs="Arial"/>
          <w:sz w:val="26"/>
          <w:szCs w:val="26"/>
        </w:rPr>
        <w:t>.</w:t>
      </w:r>
    </w:p>
    <w:p w:rsidR="001B7227" w:rsidRPr="001B7227" w:rsidRDefault="001B7227" w:rsidP="001B7227">
      <w:pPr>
        <w:widowControl w:val="0"/>
        <w:autoSpaceDE w:val="0"/>
        <w:autoSpaceDN w:val="0"/>
        <w:adjustRightInd w:val="0"/>
        <w:ind w:firstLine="720"/>
        <w:jc w:val="both"/>
        <w:rPr>
          <w:rFonts w:ascii="Arial" w:eastAsiaTheme="minorEastAsia" w:hAnsi="Arial" w:cs="Arial"/>
          <w:sz w:val="26"/>
          <w:szCs w:val="26"/>
        </w:rPr>
      </w:pPr>
      <w:bookmarkStart w:id="4" w:name="sub_1003"/>
      <w:bookmarkEnd w:id="3"/>
      <w:r w:rsidRPr="001B7227">
        <w:rPr>
          <w:rFonts w:ascii="Arial" w:eastAsiaTheme="minorEastAsia" w:hAnsi="Arial" w:cs="Arial"/>
          <w:sz w:val="26"/>
          <w:szCs w:val="26"/>
        </w:rPr>
        <w:t>3. Минимальный объем обеспечения в виде поручительства, залога имущества соответствует:</w:t>
      </w:r>
    </w:p>
    <w:bookmarkEnd w:id="4"/>
    <w:p w:rsidR="001B7227" w:rsidRPr="001B7227" w:rsidRDefault="001B7227" w:rsidP="001B7227">
      <w:pPr>
        <w:widowControl w:val="0"/>
        <w:autoSpaceDE w:val="0"/>
        <w:autoSpaceDN w:val="0"/>
        <w:adjustRightInd w:val="0"/>
        <w:ind w:firstLine="720"/>
        <w:jc w:val="both"/>
        <w:rPr>
          <w:rFonts w:ascii="Arial" w:eastAsiaTheme="minorEastAsia" w:hAnsi="Arial" w:cs="Arial"/>
          <w:sz w:val="26"/>
          <w:szCs w:val="26"/>
        </w:rPr>
      </w:pPr>
      <w:r w:rsidRPr="001B7227">
        <w:rPr>
          <w:rFonts w:ascii="Arial" w:eastAsiaTheme="minorEastAsia" w:hAnsi="Arial" w:cs="Arial"/>
          <w:sz w:val="26"/>
          <w:szCs w:val="26"/>
        </w:rPr>
        <w:t>уровню 100 процентов от суммы обязательств по муниципальной гарантии в случае, если по результатам анализа финансового состояния принципала, его поручителя финансовое состояние принципала, поручителя является хорошим (значение сводной оценки не превышает 1,05), удовлетворительным (значение сводной оценки больше 1,05, но не превышает 2,2);</w:t>
      </w:r>
    </w:p>
    <w:p w:rsidR="001B7227" w:rsidRPr="001B7227" w:rsidRDefault="001B7227" w:rsidP="001B7227">
      <w:pPr>
        <w:widowControl w:val="0"/>
        <w:autoSpaceDE w:val="0"/>
        <w:autoSpaceDN w:val="0"/>
        <w:adjustRightInd w:val="0"/>
        <w:ind w:firstLine="720"/>
        <w:jc w:val="both"/>
        <w:rPr>
          <w:rFonts w:ascii="Arial" w:eastAsiaTheme="minorEastAsia" w:hAnsi="Arial" w:cs="Arial"/>
          <w:sz w:val="26"/>
          <w:szCs w:val="26"/>
        </w:rPr>
      </w:pPr>
      <w:r w:rsidRPr="001B7227">
        <w:rPr>
          <w:rFonts w:ascii="Arial" w:eastAsiaTheme="minorEastAsia" w:hAnsi="Arial" w:cs="Arial"/>
          <w:sz w:val="26"/>
          <w:szCs w:val="26"/>
        </w:rPr>
        <w:t>уровню 120 процентов от суммы обязательств по муниципальной гарантии в случае, если по результатам анализа финансового состояния принципала, его поручителя финансовое состояние принципала, поручителя является удовлетворительным (значение сводной оценки больше 2,2, но не превышает 2,4).</w:t>
      </w:r>
    </w:p>
    <w:p w:rsidR="001B7227" w:rsidRPr="001B7227" w:rsidRDefault="001B7227" w:rsidP="001B7227">
      <w:pPr>
        <w:widowControl w:val="0"/>
        <w:autoSpaceDE w:val="0"/>
        <w:autoSpaceDN w:val="0"/>
        <w:adjustRightInd w:val="0"/>
        <w:ind w:firstLine="720"/>
        <w:jc w:val="both"/>
        <w:rPr>
          <w:rFonts w:ascii="Arial" w:eastAsiaTheme="minorEastAsia" w:hAnsi="Arial" w:cs="Arial"/>
          <w:sz w:val="26"/>
          <w:szCs w:val="26"/>
        </w:rPr>
      </w:pPr>
      <w:bookmarkStart w:id="5" w:name="sub_1004"/>
      <w:r w:rsidRPr="001B7227">
        <w:rPr>
          <w:rFonts w:ascii="Arial" w:eastAsiaTheme="minorEastAsia" w:hAnsi="Arial" w:cs="Arial"/>
          <w:sz w:val="26"/>
          <w:szCs w:val="26"/>
        </w:rPr>
        <w:t>4. Минимальный объем обеспечения в виде банковской гарантии соответствует уровню 100 процентов от суммы обязательств по муниципальной гарантии.</w:t>
      </w:r>
    </w:p>
    <w:bookmarkEnd w:id="5"/>
    <w:p w:rsidR="001B7227" w:rsidRPr="001B7227" w:rsidRDefault="001B7227" w:rsidP="001B7227">
      <w:pPr>
        <w:widowControl w:val="0"/>
        <w:autoSpaceDE w:val="0"/>
        <w:autoSpaceDN w:val="0"/>
        <w:adjustRightInd w:val="0"/>
        <w:ind w:firstLine="720"/>
        <w:jc w:val="both"/>
        <w:rPr>
          <w:rFonts w:ascii="Arial" w:eastAsiaTheme="minorEastAsia" w:hAnsi="Arial" w:cs="Arial"/>
          <w:sz w:val="26"/>
          <w:szCs w:val="26"/>
        </w:rPr>
      </w:pPr>
      <w:r w:rsidRPr="001B7227">
        <w:rPr>
          <w:rFonts w:ascii="Arial" w:eastAsiaTheme="minorEastAsia" w:hAnsi="Arial" w:cs="Arial"/>
          <w:sz w:val="26"/>
          <w:szCs w:val="26"/>
        </w:rPr>
        <w:t xml:space="preserve">При оценке соответствия общего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минимальному </w:t>
      </w:r>
      <w:r w:rsidRPr="001B7227">
        <w:rPr>
          <w:rFonts w:ascii="Arial" w:eastAsiaTheme="minorEastAsia" w:hAnsi="Arial" w:cs="Arial"/>
          <w:sz w:val="26"/>
          <w:szCs w:val="26"/>
        </w:rPr>
        <w:lastRenderedPageBreak/>
        <w:t>объему обеспечения:</w:t>
      </w:r>
    </w:p>
    <w:p w:rsidR="001B7227" w:rsidRPr="001B7227" w:rsidRDefault="001B7227" w:rsidP="001B7227">
      <w:pPr>
        <w:widowControl w:val="0"/>
        <w:autoSpaceDE w:val="0"/>
        <w:autoSpaceDN w:val="0"/>
        <w:adjustRightInd w:val="0"/>
        <w:ind w:firstLine="720"/>
        <w:jc w:val="both"/>
        <w:rPr>
          <w:rFonts w:ascii="Arial" w:eastAsiaTheme="minorEastAsia" w:hAnsi="Arial" w:cs="Arial"/>
          <w:sz w:val="26"/>
          <w:szCs w:val="26"/>
        </w:rPr>
      </w:pPr>
      <w:r w:rsidRPr="001B7227">
        <w:rPr>
          <w:rFonts w:ascii="Arial" w:eastAsiaTheme="minorEastAsia" w:hAnsi="Arial" w:cs="Arial"/>
          <w:sz w:val="26"/>
          <w:szCs w:val="26"/>
        </w:rPr>
        <w:t>поручительства юридических лиц, банковские гарантии, государственные (муниципальные) гарантии учитываются в той сумме, на которую они предоставлены;</w:t>
      </w:r>
    </w:p>
    <w:p w:rsidR="00826EEB" w:rsidRPr="001B7227" w:rsidRDefault="001B7227" w:rsidP="00A45A02">
      <w:pPr>
        <w:widowControl w:val="0"/>
        <w:autoSpaceDE w:val="0"/>
        <w:autoSpaceDN w:val="0"/>
        <w:adjustRightInd w:val="0"/>
        <w:ind w:firstLine="720"/>
        <w:jc w:val="both"/>
        <w:rPr>
          <w:rFonts w:ascii="Arial" w:hAnsi="Arial" w:cs="Arial"/>
        </w:rPr>
      </w:pPr>
      <w:r w:rsidRPr="001B7227">
        <w:rPr>
          <w:rFonts w:ascii="Arial" w:eastAsiaTheme="minorEastAsia" w:hAnsi="Arial" w:cs="Arial"/>
          <w:sz w:val="26"/>
          <w:szCs w:val="26"/>
        </w:rPr>
        <w:t xml:space="preserve">имущество, передаваемое (переданное) в залог, учитывается по рыночной стоимости (с выводами о ликвидности) имущества. Оценка осуществляется в соответствии </w:t>
      </w:r>
      <w:r w:rsidRPr="00A45A02">
        <w:rPr>
          <w:rFonts w:ascii="Arial" w:eastAsiaTheme="minorEastAsia" w:hAnsi="Arial" w:cs="Arial"/>
          <w:sz w:val="26"/>
          <w:szCs w:val="26"/>
        </w:rPr>
        <w:t xml:space="preserve">с </w:t>
      </w:r>
      <w:hyperlink r:id="rId10" w:history="1">
        <w:r w:rsidRPr="00A45A02">
          <w:rPr>
            <w:rFonts w:ascii="Arial" w:eastAsiaTheme="minorEastAsia" w:hAnsi="Arial" w:cs="Arial"/>
            <w:sz w:val="26"/>
            <w:szCs w:val="26"/>
          </w:rPr>
          <w:t>абзацем седьмым пункта 3 статьи 93.2</w:t>
        </w:r>
      </w:hyperlink>
      <w:r w:rsidRPr="00A45A02">
        <w:rPr>
          <w:rFonts w:ascii="Arial" w:eastAsiaTheme="minorEastAsia" w:hAnsi="Arial" w:cs="Arial"/>
          <w:sz w:val="26"/>
          <w:szCs w:val="26"/>
        </w:rPr>
        <w:t xml:space="preserve"> Бюджетного кодекса Российской Федерации.</w:t>
      </w:r>
    </w:p>
    <w:sectPr w:rsidR="00826EEB" w:rsidRPr="001B7227" w:rsidSect="001B722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F40"/>
    <w:multiLevelType w:val="hybridMultilevel"/>
    <w:tmpl w:val="8D321EB8"/>
    <w:lvl w:ilvl="0" w:tplc="4858ADDE">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BF"/>
    <w:rsid w:val="00034FFF"/>
    <w:rsid w:val="00090EBA"/>
    <w:rsid w:val="001B3469"/>
    <w:rsid w:val="001B7227"/>
    <w:rsid w:val="002650A9"/>
    <w:rsid w:val="00275714"/>
    <w:rsid w:val="002E6A9D"/>
    <w:rsid w:val="0048402F"/>
    <w:rsid w:val="004B623A"/>
    <w:rsid w:val="00541BBF"/>
    <w:rsid w:val="006608E4"/>
    <w:rsid w:val="00826EEB"/>
    <w:rsid w:val="009045D5"/>
    <w:rsid w:val="00A45A02"/>
    <w:rsid w:val="00BB2A4A"/>
    <w:rsid w:val="00C070C9"/>
    <w:rsid w:val="00C10360"/>
    <w:rsid w:val="00D76938"/>
    <w:rsid w:val="00DB57ED"/>
    <w:rsid w:val="00E32D52"/>
    <w:rsid w:val="00FA6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5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9045D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3">
    <w:name w:val="Hyperlink"/>
    <w:basedOn w:val="a0"/>
    <w:uiPriority w:val="99"/>
    <w:unhideWhenUsed/>
    <w:rsid w:val="009045D5"/>
    <w:rPr>
      <w:color w:val="0563C1" w:themeColor="hyperlink"/>
      <w:u w:val="single"/>
    </w:rPr>
  </w:style>
  <w:style w:type="paragraph" w:styleId="a4">
    <w:name w:val="Balloon Text"/>
    <w:basedOn w:val="a"/>
    <w:link w:val="a5"/>
    <w:uiPriority w:val="99"/>
    <w:semiHidden/>
    <w:unhideWhenUsed/>
    <w:rsid w:val="00090EBA"/>
    <w:rPr>
      <w:rFonts w:ascii="Segoe UI" w:hAnsi="Segoe UI" w:cs="Segoe UI"/>
      <w:sz w:val="18"/>
      <w:szCs w:val="18"/>
    </w:rPr>
  </w:style>
  <w:style w:type="character" w:customStyle="1" w:styleId="a5">
    <w:name w:val="Текст выноски Знак"/>
    <w:basedOn w:val="a0"/>
    <w:link w:val="a4"/>
    <w:uiPriority w:val="99"/>
    <w:semiHidden/>
    <w:rsid w:val="00090EBA"/>
    <w:rPr>
      <w:rFonts w:ascii="Segoe UI" w:eastAsia="Times New Roman" w:hAnsi="Segoe UI" w:cs="Segoe UI"/>
      <w:sz w:val="18"/>
      <w:szCs w:val="18"/>
      <w:lang w:eastAsia="ru-RU"/>
    </w:rPr>
  </w:style>
  <w:style w:type="paragraph" w:styleId="a6">
    <w:name w:val="List Paragraph"/>
    <w:basedOn w:val="a"/>
    <w:uiPriority w:val="34"/>
    <w:qFormat/>
    <w:rsid w:val="00A45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5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9045D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3">
    <w:name w:val="Hyperlink"/>
    <w:basedOn w:val="a0"/>
    <w:uiPriority w:val="99"/>
    <w:unhideWhenUsed/>
    <w:rsid w:val="009045D5"/>
    <w:rPr>
      <w:color w:val="0563C1" w:themeColor="hyperlink"/>
      <w:u w:val="single"/>
    </w:rPr>
  </w:style>
  <w:style w:type="paragraph" w:styleId="a4">
    <w:name w:val="Balloon Text"/>
    <w:basedOn w:val="a"/>
    <w:link w:val="a5"/>
    <w:uiPriority w:val="99"/>
    <w:semiHidden/>
    <w:unhideWhenUsed/>
    <w:rsid w:val="00090EBA"/>
    <w:rPr>
      <w:rFonts w:ascii="Segoe UI" w:hAnsi="Segoe UI" w:cs="Segoe UI"/>
      <w:sz w:val="18"/>
      <w:szCs w:val="18"/>
    </w:rPr>
  </w:style>
  <w:style w:type="character" w:customStyle="1" w:styleId="a5">
    <w:name w:val="Текст выноски Знак"/>
    <w:basedOn w:val="a0"/>
    <w:link w:val="a4"/>
    <w:uiPriority w:val="99"/>
    <w:semiHidden/>
    <w:rsid w:val="00090EBA"/>
    <w:rPr>
      <w:rFonts w:ascii="Segoe UI" w:eastAsia="Times New Roman" w:hAnsi="Segoe UI" w:cs="Segoe UI"/>
      <w:sz w:val="18"/>
      <w:szCs w:val="18"/>
      <w:lang w:eastAsia="ru-RU"/>
    </w:rPr>
  </w:style>
  <w:style w:type="paragraph" w:styleId="a6">
    <w:name w:val="List Paragraph"/>
    <w:basedOn w:val="a"/>
    <w:uiPriority w:val="34"/>
    <w:qFormat/>
    <w:rsid w:val="00A4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gai.admtyumen.ru/" TargetMode="External"/><Relationship Id="rId3" Type="http://schemas.microsoft.com/office/2007/relationships/stylesWithEffects" Target="stylesWithEffects.xml"/><Relationship Id="rId7" Type="http://schemas.openxmlformats.org/officeDocument/2006/relationships/hyperlink" Target="https://vagay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document/redirect/12112604/93235" TargetMode="External"/><Relationship Id="rId4" Type="http://schemas.openxmlformats.org/officeDocument/2006/relationships/settings" Target="settings.xml"/><Relationship Id="rId9" Type="http://schemas.openxmlformats.org/officeDocument/2006/relationships/hyperlink" Target="https://internet.garant.ru/document/redirect/407835531/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788</Words>
  <Characters>4496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Ложкина</dc:creator>
  <cp:keywords/>
  <dc:description/>
  <cp:lastModifiedBy>Евланова Надежда Ильинична</cp:lastModifiedBy>
  <cp:revision>25</cp:revision>
  <cp:lastPrinted>2026-04-09T07:53:00Z</cp:lastPrinted>
  <dcterms:created xsi:type="dcterms:W3CDTF">2026-03-13T10:23:00Z</dcterms:created>
  <dcterms:modified xsi:type="dcterms:W3CDTF">2026-04-09T07:56:00Z</dcterms:modified>
</cp:coreProperties>
</file>