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12D" w:rsidRDefault="00B514AF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Приложение N 5</w:t>
      </w:r>
    </w:p>
    <w:p w:rsidR="00C6512D" w:rsidRDefault="00B514AF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к Порядку формирования, реализации и оценки</w:t>
      </w:r>
    </w:p>
    <w:p w:rsidR="00C6512D" w:rsidRDefault="00B514AF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>эффективности муниципальных программ</w:t>
      </w:r>
    </w:p>
    <w:p w:rsidR="00C6512D" w:rsidRDefault="00B514AF">
      <w:pPr>
        <w:pStyle w:val="ConsPlusNormal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Вагайского </w:t>
      </w:r>
      <w:r w:rsidR="00C01ECD">
        <w:rPr>
          <w:sz w:val="20"/>
          <w:szCs w:val="20"/>
        </w:rPr>
        <w:t>муниципального округа</w:t>
      </w:r>
      <w:bookmarkStart w:id="0" w:name="_GoBack"/>
      <w:bookmarkEnd w:id="0"/>
    </w:p>
    <w:p w:rsidR="00C6512D" w:rsidRDefault="00C6512D">
      <w:pPr>
        <w:pStyle w:val="ConsPlusNormal"/>
        <w:jc w:val="both"/>
        <w:rPr>
          <w:sz w:val="20"/>
          <w:szCs w:val="20"/>
        </w:rPr>
      </w:pPr>
    </w:p>
    <w:p w:rsidR="00C6512D" w:rsidRDefault="00B514AF">
      <w:pPr>
        <w:pStyle w:val="ConsPlusNormal"/>
        <w:jc w:val="center"/>
        <w:rPr>
          <w:sz w:val="20"/>
          <w:szCs w:val="20"/>
        </w:rPr>
      </w:pPr>
      <w:bookmarkStart w:id="1" w:name="Par684"/>
      <w:bookmarkEnd w:id="1"/>
      <w:r>
        <w:rPr>
          <w:sz w:val="20"/>
          <w:szCs w:val="20"/>
        </w:rPr>
        <w:t>ОТЧЕТ ОБ ИСПОЛЬЗОВАНИИ БЮДЖЕТНЫХ АССИГНОВАНИЙ НА РЕАЛИЗАЦИЮ</w:t>
      </w:r>
    </w:p>
    <w:p w:rsidR="00C6512D" w:rsidRDefault="00B514AF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МУНИЦИПАЛЬНОЙ ПРОГРАММЫ ВАГАЙСКОГО </w:t>
      </w:r>
      <w:r w:rsidR="00C01ECD">
        <w:rPr>
          <w:sz w:val="20"/>
          <w:szCs w:val="20"/>
        </w:rPr>
        <w:t>МУНИЦИПАЛЬНОГО ОКРУГА</w:t>
      </w:r>
    </w:p>
    <w:p w:rsidR="00C6512D" w:rsidRDefault="00C25DA2">
      <w:pPr>
        <w:ind w:left="720"/>
        <w:jc w:val="center"/>
        <w:textAlignment w:val="auto"/>
        <w:rPr>
          <w:rFonts w:ascii="Arial" w:eastAsia="Times New Roman" w:hAnsi="Arial" w:cs="Arial"/>
          <w:kern w:val="0"/>
          <w:sz w:val="20"/>
          <w:szCs w:val="20"/>
          <w:lang w:val="ru-RU" w:bidi="ar-SA"/>
        </w:rPr>
      </w:pPr>
      <w:r w:rsidRPr="00C25DA2">
        <w:rPr>
          <w:rFonts w:ascii="Arial" w:eastAsia="Times New Roman" w:hAnsi="Arial" w:cs="Arial" w:hint="eastAsia"/>
          <w:kern w:val="0"/>
          <w:sz w:val="20"/>
          <w:szCs w:val="20"/>
          <w:lang w:val="ru-RU" w:bidi="ar-SA"/>
        </w:rPr>
        <w:t>«Основные направления социального обслуживания населения Вагайского муниципального округа»</w:t>
      </w:r>
      <w:r w:rsidR="00B514AF">
        <w:rPr>
          <w:rFonts w:ascii="Arial" w:eastAsia="Times New Roman" w:hAnsi="Arial" w:cs="Arial"/>
          <w:kern w:val="0"/>
          <w:sz w:val="20"/>
          <w:szCs w:val="20"/>
          <w:lang w:val="ru-RU" w:bidi="ar-SA"/>
        </w:rPr>
        <w:t xml:space="preserve"> </w:t>
      </w:r>
    </w:p>
    <w:p w:rsidR="00C6512D" w:rsidRDefault="00B514AF">
      <w:pPr>
        <w:pStyle w:val="ConsPlusNormal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(наименование программы)</w:t>
      </w:r>
    </w:p>
    <w:p w:rsidR="00C6512D" w:rsidRDefault="00B514AF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Ответственный исполнитель: </w:t>
      </w:r>
      <w:r w:rsidR="009F1A11">
        <w:rPr>
          <w:sz w:val="20"/>
          <w:szCs w:val="20"/>
        </w:rPr>
        <w:t xml:space="preserve">Администрация Вагайского муниципального </w:t>
      </w:r>
      <w:r w:rsidR="00C25DA2">
        <w:rPr>
          <w:sz w:val="20"/>
          <w:szCs w:val="20"/>
        </w:rPr>
        <w:t>округа</w:t>
      </w:r>
    </w:p>
    <w:p w:rsidR="00C6512D" w:rsidRDefault="00A02538">
      <w:pPr>
        <w:pStyle w:val="ConsPlusNormal"/>
        <w:spacing w:before="16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Отчетный период: </w:t>
      </w:r>
      <w:r w:rsidR="00B514AF">
        <w:rPr>
          <w:sz w:val="20"/>
          <w:szCs w:val="20"/>
        </w:rPr>
        <w:t>202</w:t>
      </w:r>
      <w:r w:rsidR="00EC7705">
        <w:rPr>
          <w:sz w:val="20"/>
          <w:szCs w:val="20"/>
        </w:rPr>
        <w:t>5</w:t>
      </w:r>
      <w:r w:rsidR="00B514AF">
        <w:rPr>
          <w:sz w:val="20"/>
          <w:szCs w:val="20"/>
        </w:rPr>
        <w:t xml:space="preserve"> г.</w:t>
      </w:r>
    </w:p>
    <w:tbl>
      <w:tblPr>
        <w:tblW w:w="13836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5"/>
        <w:gridCol w:w="3169"/>
        <w:gridCol w:w="1872"/>
        <w:gridCol w:w="2100"/>
        <w:gridCol w:w="2484"/>
        <w:gridCol w:w="1596"/>
        <w:gridCol w:w="2040"/>
      </w:tblGrid>
      <w:tr w:rsidR="00C6512D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 xml:space="preserve">N </w:t>
            </w:r>
            <w:proofErr w:type="gramStart"/>
            <w:r>
              <w:rPr>
                <w:sz w:val="20"/>
                <w:szCs w:val="20"/>
              </w:rPr>
              <w:t>п</w:t>
            </w:r>
            <w:proofErr w:type="gramEnd"/>
            <w:r>
              <w:rPr>
                <w:sz w:val="20"/>
                <w:szCs w:val="20"/>
              </w:rPr>
              <w:t>/п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мероприятия/проекта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Плановый объем финансирования, тыс. руб.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Фактический объем финансирования, тыс. руб.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Объем экономии бюджетных средств, тыс. руб.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Полнота использования бюджетных средств, %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</w:pPr>
            <w:r>
              <w:rPr>
                <w:sz w:val="20"/>
                <w:szCs w:val="20"/>
              </w:rPr>
              <w:t>Причины неполного финансирования</w:t>
            </w:r>
          </w:p>
        </w:tc>
      </w:tr>
      <w:tr w:rsidR="00C6512D"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по программе, из них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79932,5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79185,8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6532E9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C6512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4701AD"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AD" w:rsidRPr="00DD199D" w:rsidRDefault="004701AD">
            <w:pPr>
              <w:pStyle w:val="ConsPlusNormal"/>
              <w:rPr>
                <w:sz w:val="20"/>
                <w:szCs w:val="20"/>
              </w:rPr>
            </w:pPr>
            <w:r w:rsidRPr="00DD199D">
              <w:rPr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A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A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57,4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A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AD" w:rsidRPr="00187471" w:rsidRDefault="00EC7705" w:rsidP="00830B9B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01AD" w:rsidRDefault="004701AD">
            <w:pPr>
              <w:pStyle w:val="ConsPlusNormal"/>
              <w:jc w:val="center"/>
              <w:rPr>
                <w:sz w:val="20"/>
                <w:szCs w:val="20"/>
              </w:rPr>
            </w:pPr>
          </w:p>
        </w:tc>
      </w:tr>
      <w:tr w:rsidR="00C6512D"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DD199D" w:rsidRDefault="00B514AF">
            <w:pPr>
              <w:pStyle w:val="ConsPlusNormal"/>
              <w:ind w:right="-283"/>
              <w:rPr>
                <w:sz w:val="20"/>
                <w:szCs w:val="20"/>
              </w:rPr>
            </w:pPr>
            <w:r w:rsidRPr="00DD199D">
              <w:rPr>
                <w:sz w:val="20"/>
                <w:szCs w:val="20"/>
              </w:rPr>
              <w:t>средства областного бюджета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78999,9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78253,2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470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C6512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6512D"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DD199D" w:rsidRDefault="00B514AF">
            <w:pPr>
              <w:pStyle w:val="ConsPlusNormal"/>
              <w:rPr>
                <w:sz w:val="20"/>
                <w:szCs w:val="20"/>
              </w:rPr>
            </w:pPr>
            <w:r w:rsidRPr="00DD199D">
              <w:rPr>
                <w:sz w:val="20"/>
                <w:szCs w:val="20"/>
              </w:rPr>
              <w:t>средства районного бюджета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875,2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875,2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9F1A11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EC7705" w:rsidP="004701AD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C6512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6512D"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DD199D" w:rsidRDefault="00B514AF">
            <w:pPr>
              <w:pStyle w:val="ConsPlusNormal"/>
              <w:rPr>
                <w:sz w:val="20"/>
                <w:szCs w:val="20"/>
              </w:rPr>
            </w:pPr>
            <w:r w:rsidRPr="00DD199D">
              <w:rPr>
                <w:sz w:val="20"/>
                <w:szCs w:val="20"/>
              </w:rPr>
              <w:t>внебюджетные средства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C651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C651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C651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187471" w:rsidRDefault="00C651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C6512D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C6512D">
        <w:tc>
          <w:tcPr>
            <w:tcW w:w="13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</w:pPr>
            <w:r>
              <w:rPr>
                <w:szCs w:val="16"/>
              </w:rPr>
              <w:t>Подпрограмма</w:t>
            </w:r>
          </w:p>
        </w:tc>
      </w:tr>
      <w:tr w:rsidR="00C6512D">
        <w:tc>
          <w:tcPr>
            <w:tcW w:w="138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jc w:val="center"/>
            </w:pPr>
            <w:r>
              <w:rPr>
                <w:szCs w:val="16"/>
              </w:rPr>
              <w:t>Цель подпрограммы/Цель программы</w:t>
            </w:r>
          </w:p>
        </w:tc>
      </w:tr>
      <w:tr w:rsidR="006E57EC" w:rsidTr="005C7E42">
        <w:tc>
          <w:tcPr>
            <w:tcW w:w="3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EC" w:rsidRDefault="006E57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расходы по подпрограмме/цели программы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7EC" w:rsidRPr="006E57EC" w:rsidRDefault="006E57EC" w:rsidP="00A40A62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>
              <w:rPr>
                <w:rFonts w:ascii="Arial" w:hAnsi="Arial" w:cs="Arial"/>
                <w:sz w:val="22"/>
                <w:szCs w:val="22"/>
                <w:lang w:val="ru-RU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instrText xml:space="preserve"> =SUM(ABOVE) </w:instrTex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2"/>
                <w:lang w:val="ru-RU"/>
              </w:rPr>
              <w:t>79932,5</w:t>
            </w:r>
            <w:r>
              <w:rPr>
                <w:rFonts w:ascii="Arial" w:hAnsi="Arial" w:cs="Arial"/>
                <w:sz w:val="22"/>
                <w:szCs w:val="22"/>
                <w:lang w:val="ru-RU"/>
              </w:rPr>
              <w:fldChar w:fldCharType="end"/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57EC" w:rsidRPr="006E57EC" w:rsidRDefault="006E57EC" w:rsidP="00A40A62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fldChar w:fldCharType="begin"/>
            </w:r>
            <w:r>
              <w:rPr>
                <w:rFonts w:cs="Arial"/>
                <w:sz w:val="22"/>
                <w:szCs w:val="22"/>
              </w:rPr>
              <w:instrText xml:space="preserve"> =SUM(ABOVE) </w:instrText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79185,8</w:t>
            </w:r>
            <w:r>
              <w:rPr>
                <w:rFonts w:cs="Arial"/>
                <w:sz w:val="22"/>
                <w:szCs w:val="22"/>
              </w:rPr>
              <w:fldChar w:fldCharType="end"/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EC" w:rsidRPr="00187471" w:rsidRDefault="006E57EC" w:rsidP="006C54D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746,7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EC" w:rsidRPr="00187471" w:rsidRDefault="006E57EC" w:rsidP="006C54D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99,1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57EC" w:rsidRDefault="006E57EC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C6512D" w:rsidTr="00187471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C6512D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B514A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Мероприятие/проект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C6512D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C6512D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C6512D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C6512D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6E57EC" w:rsidRDefault="00C6512D">
            <w:pPr>
              <w:pStyle w:val="ConsPlusNormal"/>
              <w:rPr>
                <w:rFonts w:cs="Arial"/>
                <w:sz w:val="22"/>
                <w:szCs w:val="22"/>
              </w:rPr>
            </w:pPr>
          </w:p>
        </w:tc>
      </w:tr>
      <w:tr w:rsidR="00C6512D" w:rsidTr="006E57EC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6512D" w:rsidRDefault="00B514A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6E57EC">
            <w:pPr>
              <w:pStyle w:val="ConsPlusNonformat"/>
              <w:widowControl/>
            </w:pPr>
            <w:r w:rsidRPr="006E57EC">
              <w:rPr>
                <w:rFonts w:ascii="Arial" w:eastAsia="Microsoft YaHei" w:hAnsi="Arial" w:cs="Arial"/>
                <w:color w:val="000000"/>
                <w:kern w:val="2"/>
              </w:rPr>
              <w:t>Организация социального обслуживания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6E57EC" w:rsidP="0018747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E57EC">
              <w:rPr>
                <w:rFonts w:ascii="Arial" w:hAnsi="Arial" w:cs="Arial"/>
                <w:sz w:val="22"/>
                <w:szCs w:val="22"/>
                <w:lang w:val="ru-RU"/>
              </w:rPr>
              <w:t>61818,0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61818,0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ED7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6E57EC" w:rsidRDefault="00C6512D">
            <w:pPr>
              <w:pStyle w:val="ConsPlusNormal"/>
              <w:rPr>
                <w:rFonts w:cs="Arial"/>
                <w:sz w:val="22"/>
                <w:szCs w:val="22"/>
              </w:rPr>
            </w:pPr>
          </w:p>
        </w:tc>
      </w:tr>
      <w:tr w:rsidR="00EC7705" w:rsidRPr="006E57EC" w:rsidTr="006E57EC">
        <w:trPr>
          <w:trHeight w:val="8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05" w:rsidRDefault="006E57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705" w:rsidRDefault="006E57EC" w:rsidP="00EC7705">
            <w:pPr>
              <w:spacing w:line="288" w:lineRule="auto"/>
              <w:textAlignment w:val="auto"/>
              <w:rPr>
                <w:rFonts w:ascii="Arial" w:eastAsia="Microsoft YaHei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6E57EC">
              <w:rPr>
                <w:rFonts w:ascii="Arial" w:eastAsia="Microsoft YaHei" w:hAnsi="Arial" w:cs="Arial"/>
                <w:color w:val="000000"/>
                <w:sz w:val="20"/>
                <w:szCs w:val="20"/>
                <w:lang w:val="ru-RU" w:eastAsia="ru-RU" w:bidi="ar-SA"/>
              </w:rPr>
              <w:t xml:space="preserve">Обеспечение социальной поддержки отдельных категорий граждан в отношении проезда на пассажирском транспорте общего пользования 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EC7705" w:rsidRPr="006E57EC" w:rsidRDefault="006E57EC" w:rsidP="0018747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E57EC">
              <w:rPr>
                <w:rFonts w:ascii="Arial" w:hAnsi="Arial" w:cs="Arial"/>
                <w:sz w:val="22"/>
                <w:szCs w:val="22"/>
                <w:lang w:val="ru-RU"/>
              </w:rPr>
              <w:t>12461,1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12461,1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05" w:rsidRPr="006E57EC" w:rsidRDefault="00EC7705">
            <w:pPr>
              <w:pStyle w:val="ConsPlusNormal"/>
              <w:rPr>
                <w:rFonts w:cs="Arial"/>
                <w:sz w:val="22"/>
                <w:szCs w:val="22"/>
              </w:rPr>
            </w:pPr>
          </w:p>
        </w:tc>
      </w:tr>
      <w:tr w:rsidR="006E57EC" w:rsidRPr="006E57EC" w:rsidTr="006E57EC">
        <w:trPr>
          <w:trHeight w:val="887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7EC" w:rsidRDefault="006E57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6E57EC" w:rsidRPr="006E57EC" w:rsidRDefault="006E57EC" w:rsidP="00EC7705">
            <w:pPr>
              <w:spacing w:line="288" w:lineRule="auto"/>
              <w:textAlignment w:val="auto"/>
              <w:rPr>
                <w:rFonts w:ascii="Arial" w:eastAsia="Microsoft YaHei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 w:rsidRPr="006E57EC">
              <w:rPr>
                <w:rFonts w:ascii="Arial" w:eastAsia="Microsoft YaHei" w:hAnsi="Arial" w:cs="Arial"/>
                <w:color w:val="000000"/>
                <w:sz w:val="20"/>
                <w:szCs w:val="20"/>
                <w:lang w:val="ru-RU" w:eastAsia="ru-RU" w:bidi="ar-SA"/>
              </w:rPr>
              <w:t>Предоставление гражданам субсидий на оплату жилого помещения и коммунальных услуг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E57EC" w:rsidRPr="006E57EC" w:rsidRDefault="006E57EC" w:rsidP="0018747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E57EC">
              <w:rPr>
                <w:rFonts w:ascii="Arial" w:hAnsi="Arial" w:cs="Arial"/>
                <w:sz w:val="22"/>
                <w:szCs w:val="22"/>
                <w:lang w:val="ru-RU"/>
              </w:rPr>
              <w:t>2947,0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E57EC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2200,3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7EC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746,7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57EC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74,7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E57EC" w:rsidRPr="006E57EC" w:rsidRDefault="006E57EC">
            <w:pPr>
              <w:pStyle w:val="ConsPlusNormal"/>
              <w:rPr>
                <w:rFonts w:cs="Arial"/>
                <w:sz w:val="22"/>
                <w:szCs w:val="22"/>
              </w:rPr>
            </w:pPr>
          </w:p>
        </w:tc>
      </w:tr>
      <w:tr w:rsidR="00EC7705" w:rsidRPr="006E57EC" w:rsidTr="006E57EC">
        <w:trPr>
          <w:trHeight w:val="432"/>
        </w:trPr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705" w:rsidRDefault="006E57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EC7705" w:rsidRDefault="00EC7705" w:rsidP="00EC7705">
            <w:pPr>
              <w:spacing w:line="288" w:lineRule="auto"/>
              <w:textAlignment w:val="auto"/>
              <w:rPr>
                <w:rFonts w:ascii="Arial" w:eastAsia="Microsoft YaHei" w:hAnsi="Arial" w:cs="Arial"/>
                <w:color w:val="000000"/>
                <w:sz w:val="20"/>
                <w:szCs w:val="20"/>
                <w:lang w:val="ru-RU" w:eastAsia="ru-RU" w:bidi="ar-SA"/>
              </w:rPr>
            </w:pPr>
            <w:r>
              <w:rPr>
                <w:rFonts w:ascii="Arial" w:eastAsia="Microsoft YaHei" w:hAnsi="Arial" w:cs="Arial"/>
                <w:color w:val="000000"/>
                <w:sz w:val="20"/>
                <w:szCs w:val="20"/>
                <w:lang w:val="ru-RU" w:eastAsia="ru-RU" w:bidi="ar-SA"/>
              </w:rPr>
              <w:t>Мероприятия в области социальной политики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E57EC">
              <w:rPr>
                <w:rFonts w:ascii="Arial" w:hAnsi="Arial" w:cs="Arial"/>
                <w:sz w:val="22"/>
                <w:szCs w:val="22"/>
                <w:lang w:val="ru-RU"/>
              </w:rPr>
              <w:t>124,8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124,8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C7705" w:rsidRPr="006E57EC" w:rsidRDefault="00EC7705">
            <w:pPr>
              <w:pStyle w:val="ConsPlusNormal"/>
              <w:rPr>
                <w:rFonts w:cs="Arial"/>
                <w:sz w:val="22"/>
                <w:szCs w:val="22"/>
              </w:rPr>
            </w:pPr>
          </w:p>
        </w:tc>
      </w:tr>
      <w:tr w:rsidR="00EC7705" w:rsidRPr="00EC7705" w:rsidTr="006E57EC">
        <w:trPr>
          <w:trHeight w:val="258"/>
        </w:trPr>
        <w:tc>
          <w:tcPr>
            <w:tcW w:w="57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05" w:rsidRDefault="006E57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05" w:rsidRDefault="006E57EC" w:rsidP="00EC7705">
            <w:pPr>
              <w:pStyle w:val="ConsPlusNonformat"/>
              <w:rPr>
                <w:rFonts w:ascii="Arial" w:eastAsia="Microsoft YaHei" w:hAnsi="Arial" w:cs="Arial"/>
                <w:color w:val="000000"/>
              </w:rPr>
            </w:pPr>
            <w:r w:rsidRPr="006E57EC">
              <w:rPr>
                <w:rFonts w:ascii="Arial" w:eastAsia="Microsoft YaHei" w:hAnsi="Arial" w:cs="Arial"/>
                <w:color w:val="000000"/>
                <w:kern w:val="2"/>
              </w:rPr>
              <w:t>Предоставление мер социальной поддержки отдельным категориям граждан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E57EC">
              <w:rPr>
                <w:rFonts w:ascii="Arial" w:hAnsi="Arial" w:cs="Arial"/>
                <w:sz w:val="22"/>
                <w:szCs w:val="22"/>
                <w:lang w:val="ru-RU"/>
              </w:rPr>
              <w:t>750,0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750,0</w:t>
            </w:r>
          </w:p>
        </w:tc>
        <w:tc>
          <w:tcPr>
            <w:tcW w:w="24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C7705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7705" w:rsidRPr="006E57EC" w:rsidRDefault="00EC7705">
            <w:pPr>
              <w:pStyle w:val="ConsPlusNormal"/>
              <w:rPr>
                <w:rFonts w:cs="Arial"/>
                <w:sz w:val="22"/>
                <w:szCs w:val="22"/>
              </w:rPr>
            </w:pPr>
          </w:p>
        </w:tc>
      </w:tr>
      <w:tr w:rsidR="00C6512D" w:rsidRPr="006E57EC" w:rsidTr="00187471"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Default="006E57E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4642EE" w:rsidRDefault="006E57EC">
            <w:pPr>
              <w:suppressAutoHyphens w:val="0"/>
              <w:spacing w:line="288" w:lineRule="auto"/>
              <w:textAlignment w:val="auto"/>
              <w:rPr>
                <w:rFonts w:hint="eastAsia"/>
                <w:lang w:val="ru-RU"/>
              </w:rPr>
            </w:pPr>
            <w:r w:rsidRPr="006E57EC">
              <w:rPr>
                <w:rFonts w:ascii="Arial" w:eastAsia="Microsoft YaHei" w:hAnsi="Arial" w:cs="Arial"/>
                <w:color w:val="000000"/>
                <w:sz w:val="20"/>
                <w:szCs w:val="20"/>
                <w:lang w:val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6E57EC" w:rsidP="00187471">
            <w:pPr>
              <w:spacing w:line="288" w:lineRule="auto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6E57EC">
              <w:rPr>
                <w:rFonts w:ascii="Arial" w:hAnsi="Arial" w:cs="Arial"/>
                <w:sz w:val="22"/>
                <w:szCs w:val="22"/>
                <w:lang w:val="ru-RU"/>
              </w:rPr>
              <w:t>1831,6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514AF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1831,6</w:t>
            </w:r>
          </w:p>
        </w:tc>
        <w:tc>
          <w:tcPr>
            <w:tcW w:w="2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05ED7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0</w:t>
            </w:r>
          </w:p>
        </w:tc>
        <w:tc>
          <w:tcPr>
            <w:tcW w:w="1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6512D" w:rsidRPr="006E57EC" w:rsidRDefault="006E57EC" w:rsidP="00187471">
            <w:pPr>
              <w:pStyle w:val="ConsPlusNormal"/>
              <w:jc w:val="center"/>
              <w:rPr>
                <w:rFonts w:cs="Arial"/>
                <w:sz w:val="22"/>
                <w:szCs w:val="22"/>
              </w:rPr>
            </w:pPr>
            <w:r w:rsidRPr="006E57EC">
              <w:rPr>
                <w:rFonts w:cs="Arial"/>
                <w:sz w:val="22"/>
                <w:szCs w:val="22"/>
              </w:rPr>
              <w:t>100</w:t>
            </w:r>
          </w:p>
        </w:tc>
        <w:tc>
          <w:tcPr>
            <w:tcW w:w="2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512D" w:rsidRPr="006E57EC" w:rsidRDefault="00C6512D">
            <w:pPr>
              <w:pStyle w:val="ConsPlusNormal"/>
              <w:rPr>
                <w:rFonts w:cs="Arial"/>
                <w:sz w:val="22"/>
                <w:szCs w:val="22"/>
              </w:rPr>
            </w:pPr>
          </w:p>
        </w:tc>
      </w:tr>
    </w:tbl>
    <w:p w:rsidR="00C6512D" w:rsidRDefault="00C6512D">
      <w:pPr>
        <w:pStyle w:val="ConsPlusNormal"/>
        <w:ind w:firstLine="540"/>
        <w:jc w:val="both"/>
        <w:rPr>
          <w:szCs w:val="16"/>
        </w:rPr>
      </w:pPr>
    </w:p>
    <w:p w:rsidR="00C6512D" w:rsidRDefault="00C6512D">
      <w:pPr>
        <w:pStyle w:val="ConsPlusNormal"/>
        <w:ind w:firstLine="540"/>
        <w:jc w:val="both"/>
        <w:rPr>
          <w:szCs w:val="16"/>
        </w:rPr>
      </w:pPr>
    </w:p>
    <w:sectPr w:rsidR="00C6512D" w:rsidSect="00C6512D">
      <w:pgSz w:w="15840" w:h="12240" w:orient="landscape"/>
      <w:pgMar w:top="588" w:right="1134" w:bottom="480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12D"/>
    <w:rsid w:val="00005ED7"/>
    <w:rsid w:val="000612A2"/>
    <w:rsid w:val="00187471"/>
    <w:rsid w:val="002158B7"/>
    <w:rsid w:val="00315C97"/>
    <w:rsid w:val="004642EE"/>
    <w:rsid w:val="004701AD"/>
    <w:rsid w:val="00507687"/>
    <w:rsid w:val="006532E9"/>
    <w:rsid w:val="006E57EC"/>
    <w:rsid w:val="009F1A11"/>
    <w:rsid w:val="00A02538"/>
    <w:rsid w:val="00B514AF"/>
    <w:rsid w:val="00BE6BCD"/>
    <w:rsid w:val="00C01ECD"/>
    <w:rsid w:val="00C25DA2"/>
    <w:rsid w:val="00C6512D"/>
    <w:rsid w:val="00DD199D"/>
    <w:rsid w:val="00E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2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6512D"/>
    <w:rPr>
      <w:color w:val="000080"/>
      <w:u w:val="single"/>
    </w:rPr>
  </w:style>
  <w:style w:type="character" w:customStyle="1" w:styleId="2">
    <w:name w:val="Основной текст с отступом 2 Знак"/>
    <w:basedOn w:val="a0"/>
    <w:qFormat/>
    <w:rsid w:val="00C6512D"/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customStyle="1" w:styleId="a3">
    <w:name w:val="Текст Знак"/>
    <w:basedOn w:val="a0"/>
    <w:qFormat/>
    <w:rsid w:val="00C6512D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WWCharLFO1LVL1">
    <w:name w:val="WW_CharLFO1LVL1"/>
    <w:qFormat/>
    <w:rsid w:val="00C6512D"/>
    <w:rPr>
      <w:rFonts w:ascii="Wingdings" w:hAnsi="Wingdings"/>
    </w:rPr>
  </w:style>
  <w:style w:type="character" w:customStyle="1" w:styleId="WWCharLFO1LVL2">
    <w:name w:val="WW_CharLFO1LVL2"/>
    <w:qFormat/>
    <w:rsid w:val="00C6512D"/>
    <w:rPr>
      <w:rFonts w:ascii="Wingdings" w:hAnsi="Wingdings"/>
    </w:rPr>
  </w:style>
  <w:style w:type="character" w:customStyle="1" w:styleId="WWCharLFO1LVL3">
    <w:name w:val="WW_CharLFO1LVL3"/>
    <w:qFormat/>
    <w:rsid w:val="00C6512D"/>
    <w:rPr>
      <w:rFonts w:ascii="Wingdings" w:hAnsi="Wingdings"/>
    </w:rPr>
  </w:style>
  <w:style w:type="character" w:customStyle="1" w:styleId="WWCharLFO1LVL4">
    <w:name w:val="WW_CharLFO1LVL4"/>
    <w:qFormat/>
    <w:rsid w:val="00C6512D"/>
    <w:rPr>
      <w:rFonts w:ascii="Wingdings" w:hAnsi="Wingdings"/>
    </w:rPr>
  </w:style>
  <w:style w:type="character" w:customStyle="1" w:styleId="WWCharLFO1LVL5">
    <w:name w:val="WW_CharLFO1LVL5"/>
    <w:qFormat/>
    <w:rsid w:val="00C6512D"/>
    <w:rPr>
      <w:rFonts w:ascii="Wingdings" w:hAnsi="Wingdings"/>
    </w:rPr>
  </w:style>
  <w:style w:type="character" w:customStyle="1" w:styleId="WWCharLFO1LVL6">
    <w:name w:val="WW_CharLFO1LVL6"/>
    <w:qFormat/>
    <w:rsid w:val="00C6512D"/>
    <w:rPr>
      <w:rFonts w:ascii="Wingdings" w:hAnsi="Wingdings"/>
    </w:rPr>
  </w:style>
  <w:style w:type="character" w:customStyle="1" w:styleId="WWCharLFO1LVL7">
    <w:name w:val="WW_CharLFO1LVL7"/>
    <w:qFormat/>
    <w:rsid w:val="00C6512D"/>
    <w:rPr>
      <w:rFonts w:ascii="Wingdings" w:hAnsi="Wingdings"/>
    </w:rPr>
  </w:style>
  <w:style w:type="character" w:customStyle="1" w:styleId="WWCharLFO1LVL8">
    <w:name w:val="WW_CharLFO1LVL8"/>
    <w:qFormat/>
    <w:rsid w:val="00C6512D"/>
    <w:rPr>
      <w:rFonts w:ascii="Wingdings" w:hAnsi="Wingdings"/>
    </w:rPr>
  </w:style>
  <w:style w:type="character" w:customStyle="1" w:styleId="WWCharLFO1LVL9">
    <w:name w:val="WW_CharLFO1LVL9"/>
    <w:qFormat/>
    <w:rsid w:val="00C6512D"/>
    <w:rPr>
      <w:rFonts w:ascii="Wingdings" w:hAnsi="Wingdings"/>
    </w:rPr>
  </w:style>
  <w:style w:type="paragraph" w:customStyle="1" w:styleId="a4">
    <w:name w:val="Заголовок"/>
    <w:basedOn w:val="a"/>
    <w:next w:val="a5"/>
    <w:qFormat/>
    <w:rsid w:val="00C6512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C6512D"/>
    <w:pPr>
      <w:spacing w:after="140" w:line="288" w:lineRule="auto"/>
    </w:pPr>
  </w:style>
  <w:style w:type="paragraph" w:styleId="a6">
    <w:name w:val="List"/>
    <w:basedOn w:val="a5"/>
    <w:rsid w:val="00C6512D"/>
  </w:style>
  <w:style w:type="paragraph" w:styleId="a7">
    <w:name w:val="caption"/>
    <w:basedOn w:val="a"/>
    <w:qFormat/>
    <w:rsid w:val="00C6512D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C6512D"/>
    <w:pPr>
      <w:suppressLineNumbers/>
    </w:pPr>
  </w:style>
  <w:style w:type="paragraph" w:customStyle="1" w:styleId="ConsPlusNormal">
    <w:name w:val="ConsPlusNormal"/>
    <w:qFormat/>
    <w:rsid w:val="00C6512D"/>
    <w:pPr>
      <w:widowControl w:val="0"/>
      <w:suppressAutoHyphens/>
    </w:pPr>
    <w:rPr>
      <w:rFonts w:ascii="Arial" w:eastAsia="Arial" w:hAnsi="Arial" w:cs="Courier New"/>
      <w:sz w:val="16"/>
      <w:lang w:val="ru-RU"/>
    </w:rPr>
  </w:style>
  <w:style w:type="paragraph" w:customStyle="1" w:styleId="a9">
    <w:name w:val="Содержимое таблицы"/>
    <w:basedOn w:val="a"/>
    <w:qFormat/>
    <w:rsid w:val="00C6512D"/>
    <w:pPr>
      <w:suppressLineNumbers/>
    </w:pPr>
  </w:style>
  <w:style w:type="paragraph" w:customStyle="1" w:styleId="ConsPlusNonformat">
    <w:name w:val="ConsPlusNonformat"/>
    <w:qFormat/>
    <w:rsid w:val="00C6512D"/>
    <w:pPr>
      <w:widowControl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20">
    <w:name w:val="Body Text Indent 2"/>
    <w:basedOn w:val="a"/>
    <w:qFormat/>
    <w:rsid w:val="00C6512D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customStyle="1" w:styleId="1">
    <w:name w:val="Название объекта1"/>
    <w:basedOn w:val="a"/>
    <w:qFormat/>
    <w:rsid w:val="00C6512D"/>
    <w:pPr>
      <w:suppressLineNumbers/>
      <w:spacing w:before="120" w:after="120"/>
    </w:pPr>
    <w:rPr>
      <w:i/>
      <w:iCs/>
      <w:sz w:val="20"/>
      <w:szCs w:val="20"/>
    </w:rPr>
  </w:style>
  <w:style w:type="paragraph" w:styleId="aa">
    <w:name w:val="Plain Text"/>
    <w:basedOn w:val="a"/>
    <w:qFormat/>
    <w:rsid w:val="00C6512D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2"/>
        <w:sz w:val="24"/>
        <w:szCs w:val="24"/>
        <w:lang w:val="en-US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12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C6512D"/>
    <w:rPr>
      <w:color w:val="000080"/>
      <w:u w:val="single"/>
    </w:rPr>
  </w:style>
  <w:style w:type="character" w:customStyle="1" w:styleId="2">
    <w:name w:val="Основной текст с отступом 2 Знак"/>
    <w:basedOn w:val="a0"/>
    <w:qFormat/>
    <w:rsid w:val="00C6512D"/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character" w:customStyle="1" w:styleId="a3">
    <w:name w:val="Текст Знак"/>
    <w:basedOn w:val="a0"/>
    <w:qFormat/>
    <w:rsid w:val="00C6512D"/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character" w:customStyle="1" w:styleId="WWCharLFO1LVL1">
    <w:name w:val="WW_CharLFO1LVL1"/>
    <w:qFormat/>
    <w:rsid w:val="00C6512D"/>
    <w:rPr>
      <w:rFonts w:ascii="Wingdings" w:hAnsi="Wingdings"/>
    </w:rPr>
  </w:style>
  <w:style w:type="character" w:customStyle="1" w:styleId="WWCharLFO1LVL2">
    <w:name w:val="WW_CharLFO1LVL2"/>
    <w:qFormat/>
    <w:rsid w:val="00C6512D"/>
    <w:rPr>
      <w:rFonts w:ascii="Wingdings" w:hAnsi="Wingdings"/>
    </w:rPr>
  </w:style>
  <w:style w:type="character" w:customStyle="1" w:styleId="WWCharLFO1LVL3">
    <w:name w:val="WW_CharLFO1LVL3"/>
    <w:qFormat/>
    <w:rsid w:val="00C6512D"/>
    <w:rPr>
      <w:rFonts w:ascii="Wingdings" w:hAnsi="Wingdings"/>
    </w:rPr>
  </w:style>
  <w:style w:type="character" w:customStyle="1" w:styleId="WWCharLFO1LVL4">
    <w:name w:val="WW_CharLFO1LVL4"/>
    <w:qFormat/>
    <w:rsid w:val="00C6512D"/>
    <w:rPr>
      <w:rFonts w:ascii="Wingdings" w:hAnsi="Wingdings"/>
    </w:rPr>
  </w:style>
  <w:style w:type="character" w:customStyle="1" w:styleId="WWCharLFO1LVL5">
    <w:name w:val="WW_CharLFO1LVL5"/>
    <w:qFormat/>
    <w:rsid w:val="00C6512D"/>
    <w:rPr>
      <w:rFonts w:ascii="Wingdings" w:hAnsi="Wingdings"/>
    </w:rPr>
  </w:style>
  <w:style w:type="character" w:customStyle="1" w:styleId="WWCharLFO1LVL6">
    <w:name w:val="WW_CharLFO1LVL6"/>
    <w:qFormat/>
    <w:rsid w:val="00C6512D"/>
    <w:rPr>
      <w:rFonts w:ascii="Wingdings" w:hAnsi="Wingdings"/>
    </w:rPr>
  </w:style>
  <w:style w:type="character" w:customStyle="1" w:styleId="WWCharLFO1LVL7">
    <w:name w:val="WW_CharLFO1LVL7"/>
    <w:qFormat/>
    <w:rsid w:val="00C6512D"/>
    <w:rPr>
      <w:rFonts w:ascii="Wingdings" w:hAnsi="Wingdings"/>
    </w:rPr>
  </w:style>
  <w:style w:type="character" w:customStyle="1" w:styleId="WWCharLFO1LVL8">
    <w:name w:val="WW_CharLFO1LVL8"/>
    <w:qFormat/>
    <w:rsid w:val="00C6512D"/>
    <w:rPr>
      <w:rFonts w:ascii="Wingdings" w:hAnsi="Wingdings"/>
    </w:rPr>
  </w:style>
  <w:style w:type="character" w:customStyle="1" w:styleId="WWCharLFO1LVL9">
    <w:name w:val="WW_CharLFO1LVL9"/>
    <w:qFormat/>
    <w:rsid w:val="00C6512D"/>
    <w:rPr>
      <w:rFonts w:ascii="Wingdings" w:hAnsi="Wingdings"/>
    </w:rPr>
  </w:style>
  <w:style w:type="paragraph" w:customStyle="1" w:styleId="a4">
    <w:name w:val="Заголовок"/>
    <w:basedOn w:val="a"/>
    <w:next w:val="a5"/>
    <w:qFormat/>
    <w:rsid w:val="00C6512D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rsid w:val="00C6512D"/>
    <w:pPr>
      <w:spacing w:after="140" w:line="288" w:lineRule="auto"/>
    </w:pPr>
  </w:style>
  <w:style w:type="paragraph" w:styleId="a6">
    <w:name w:val="List"/>
    <w:basedOn w:val="a5"/>
    <w:rsid w:val="00C6512D"/>
  </w:style>
  <w:style w:type="paragraph" w:styleId="a7">
    <w:name w:val="caption"/>
    <w:basedOn w:val="a"/>
    <w:qFormat/>
    <w:rsid w:val="00C6512D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C6512D"/>
    <w:pPr>
      <w:suppressLineNumbers/>
    </w:pPr>
  </w:style>
  <w:style w:type="paragraph" w:customStyle="1" w:styleId="ConsPlusNormal">
    <w:name w:val="ConsPlusNormal"/>
    <w:qFormat/>
    <w:rsid w:val="00C6512D"/>
    <w:pPr>
      <w:widowControl w:val="0"/>
      <w:suppressAutoHyphens/>
    </w:pPr>
    <w:rPr>
      <w:rFonts w:ascii="Arial" w:eastAsia="Arial" w:hAnsi="Arial" w:cs="Courier New"/>
      <w:sz w:val="16"/>
      <w:lang w:val="ru-RU"/>
    </w:rPr>
  </w:style>
  <w:style w:type="paragraph" w:customStyle="1" w:styleId="a9">
    <w:name w:val="Содержимое таблицы"/>
    <w:basedOn w:val="a"/>
    <w:qFormat/>
    <w:rsid w:val="00C6512D"/>
    <w:pPr>
      <w:suppressLineNumbers/>
    </w:pPr>
  </w:style>
  <w:style w:type="paragraph" w:customStyle="1" w:styleId="ConsPlusNonformat">
    <w:name w:val="ConsPlusNonformat"/>
    <w:qFormat/>
    <w:rsid w:val="00C6512D"/>
    <w:pPr>
      <w:widowControl w:val="0"/>
      <w:autoSpaceDE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  <w:style w:type="paragraph" w:styleId="20">
    <w:name w:val="Body Text Indent 2"/>
    <w:basedOn w:val="a"/>
    <w:qFormat/>
    <w:rsid w:val="00C6512D"/>
    <w:pPr>
      <w:suppressAutoHyphens w:val="0"/>
      <w:ind w:firstLine="709"/>
      <w:jc w:val="both"/>
      <w:textAlignment w:val="auto"/>
    </w:pPr>
    <w:rPr>
      <w:rFonts w:ascii="Times New Roman" w:eastAsia="Times New Roman" w:hAnsi="Times New Roman" w:cs="Times New Roman"/>
      <w:kern w:val="0"/>
      <w:sz w:val="28"/>
      <w:szCs w:val="20"/>
      <w:lang w:val="ru-RU" w:eastAsia="ru-RU" w:bidi="ar-SA"/>
    </w:rPr>
  </w:style>
  <w:style w:type="paragraph" w:customStyle="1" w:styleId="1">
    <w:name w:val="Название объекта1"/>
    <w:basedOn w:val="a"/>
    <w:qFormat/>
    <w:rsid w:val="00C6512D"/>
    <w:pPr>
      <w:suppressLineNumbers/>
      <w:spacing w:before="120" w:after="120"/>
    </w:pPr>
    <w:rPr>
      <w:i/>
      <w:iCs/>
      <w:sz w:val="20"/>
      <w:szCs w:val="20"/>
    </w:rPr>
  </w:style>
  <w:style w:type="paragraph" w:styleId="aa">
    <w:name w:val="Plain Text"/>
    <w:basedOn w:val="a"/>
    <w:qFormat/>
    <w:rsid w:val="00C6512D"/>
    <w:pPr>
      <w:suppressAutoHyphens w:val="0"/>
      <w:textAlignment w:val="auto"/>
    </w:pPr>
    <w:rPr>
      <w:rFonts w:ascii="Courier New" w:eastAsia="Times New Roman" w:hAnsi="Courier New" w:cs="Courier New"/>
      <w:kern w:val="0"/>
      <w:sz w:val="20"/>
      <w:szCs w:val="2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2023-03-20T09:41:00Z</cp:lastPrinted>
  <dcterms:created xsi:type="dcterms:W3CDTF">2026-03-13T03:03:00Z</dcterms:created>
  <dcterms:modified xsi:type="dcterms:W3CDTF">2026-03-13T03:03:00Z</dcterms:modified>
  <dc:language>ru-RU</dc:language>
</cp:coreProperties>
</file>